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72CF" w14:textId="77777777" w:rsidR="00203BBB" w:rsidRDefault="00BA6EAA" w:rsidP="00BA6EAA">
      <w:pPr>
        <w:rPr>
          <w:rFonts w:asciiTheme="minorHAnsi" w:hAnsiTheme="minorHAnsi" w:cstheme="minorHAnsi"/>
          <w:color w:val="222222"/>
          <w:highlight w:val="white"/>
        </w:rPr>
      </w:pPr>
      <w:r w:rsidRPr="00BA6EAA">
        <w:rPr>
          <w:rFonts w:asciiTheme="minorHAnsi" w:hAnsiTheme="minorHAnsi" w:cstheme="minorHAnsi"/>
          <w:color w:val="222222"/>
          <w:highlight w:val="white"/>
        </w:rPr>
        <w:t>For Immediate Release</w:t>
      </w:r>
      <w:r w:rsidR="00203BBB">
        <w:rPr>
          <w:rFonts w:asciiTheme="minorHAnsi" w:hAnsiTheme="minorHAnsi" w:cstheme="minorHAnsi"/>
          <w:color w:val="222222"/>
          <w:highlight w:val="white"/>
        </w:rPr>
        <w:t xml:space="preserve"> </w:t>
      </w:r>
    </w:p>
    <w:p w14:paraId="429715DB" w14:textId="4963E29D" w:rsidR="00BA6EAA" w:rsidRPr="00BA6EAA" w:rsidRDefault="00BA6EAA" w:rsidP="00BA6EAA">
      <w:pPr>
        <w:rPr>
          <w:rFonts w:asciiTheme="minorHAnsi" w:hAnsiTheme="minorHAnsi" w:cstheme="minorHAnsi"/>
          <w:color w:val="222222"/>
          <w:highlight w:val="white"/>
        </w:rPr>
      </w:pPr>
      <w:bookmarkStart w:id="0" w:name="_GoBack"/>
      <w:bookmarkEnd w:id="0"/>
    </w:p>
    <w:p w14:paraId="40C85022" w14:textId="77777777" w:rsidR="00BA6EAA" w:rsidRPr="00BA6EAA" w:rsidRDefault="00BA6EAA" w:rsidP="00ED73B1">
      <w:pPr>
        <w:jc w:val="center"/>
        <w:rPr>
          <w:rFonts w:asciiTheme="minorHAnsi" w:hAnsiTheme="minorHAnsi" w:cstheme="minorHAnsi"/>
          <w:b/>
          <w:color w:val="222222"/>
          <w:highlight w:val="white"/>
        </w:rPr>
      </w:pPr>
    </w:p>
    <w:p w14:paraId="26996FC2" w14:textId="36BB2829" w:rsidR="003C1A4E" w:rsidRDefault="00BA6EAA" w:rsidP="009F0FF8">
      <w:pPr>
        <w:spacing w:line="276" w:lineRule="auto"/>
        <w:jc w:val="center"/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</w:pPr>
      <w:r w:rsidRPr="00C164C0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TEDESCHI TRUCKS BAND</w:t>
      </w:r>
      <w:r w:rsidR="00C20704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 </w:t>
      </w:r>
      <w:r w:rsidR="00B26C13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ANNOUNCES</w:t>
      </w:r>
      <w:r w:rsidR="00C20704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 </w:t>
      </w:r>
      <w:r w:rsidR="00DB2075" w:rsidRPr="00C164C0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CONCERT RE</w:t>
      </w:r>
      <w:r w:rsidR="00AC14F3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-</w:t>
      </w:r>
      <w:r w:rsidR="00DB2075" w:rsidRPr="00C164C0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BROADCASTS </w:t>
      </w:r>
      <w:r w:rsidR="003C1A4E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FROM </w:t>
      </w:r>
      <w:r w:rsidR="00892E8C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br/>
      </w:r>
      <w:r w:rsidR="003C1A4E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THE BEACON THEATRE </w:t>
      </w:r>
      <w:r w:rsidR="00895D87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AND </w:t>
      </w:r>
      <w:r w:rsidR="00A219FF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PREVIOUSLY UNRELEASED</w:t>
      </w:r>
      <w:r w:rsidR="00A9687F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 </w:t>
      </w:r>
      <w:r w:rsidR="00895D87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AUDIO DOWNLOADS </w:t>
      </w:r>
    </w:p>
    <w:p w14:paraId="6595ACFF" w14:textId="0D321794" w:rsidR="00203BBB" w:rsidRDefault="00203BBB" w:rsidP="009F0FF8">
      <w:pPr>
        <w:spacing w:line="276" w:lineRule="auto"/>
        <w:jc w:val="center"/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ON THURSDAY, OCTOBER 22</w:t>
      </w:r>
      <w:r>
        <w:rPr>
          <w:rFonts w:asciiTheme="minorHAnsi" w:hAnsiTheme="minorHAnsi" w:cstheme="minorHAnsi"/>
          <w:b/>
          <w:color w:val="222222"/>
          <w:sz w:val="28"/>
          <w:szCs w:val="28"/>
          <w:highlight w:val="white"/>
          <w:vertAlign w:val="superscript"/>
        </w:rPr>
        <w:t xml:space="preserve"> </w:t>
      </w:r>
      <w:r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AND 29, 2020 </w:t>
      </w:r>
    </w:p>
    <w:p w14:paraId="622E2E29" w14:textId="2DEADD83" w:rsidR="00AE6CD6" w:rsidRDefault="00BA6EAA" w:rsidP="00AE6CD6">
      <w:pPr>
        <w:jc w:val="center"/>
        <w:rPr>
          <w:rFonts w:asciiTheme="minorHAnsi" w:hAnsiTheme="minorHAnsi" w:cstheme="minorHAnsi"/>
          <w:color w:val="222222"/>
          <w:highlight w:val="white"/>
        </w:rPr>
      </w:pPr>
      <w:r w:rsidRPr="00BA6EAA">
        <w:rPr>
          <w:rFonts w:asciiTheme="minorHAnsi" w:hAnsiTheme="minorHAnsi" w:cstheme="minorHAnsi"/>
          <w:b/>
          <w:color w:val="222222"/>
          <w:highlight w:val="white"/>
        </w:rPr>
        <w:br/>
      </w:r>
      <w:r w:rsidR="00FD7A5C">
        <w:rPr>
          <w:rFonts w:asciiTheme="minorHAnsi" w:hAnsiTheme="minorHAnsi" w:cstheme="minorHAnsi"/>
          <w:b/>
          <w:noProof/>
          <w:color w:val="222222"/>
        </w:rPr>
        <w:drawing>
          <wp:inline distT="0" distB="0" distL="0" distR="0" wp14:anchorId="0265AF1C" wp14:editId="4D9F9745">
            <wp:extent cx="2682910" cy="1782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_05_2019_TTB_Beacon_Citone_-3885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522" cy="179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EAA">
        <w:rPr>
          <w:rFonts w:asciiTheme="minorHAnsi" w:hAnsiTheme="minorHAnsi" w:cstheme="minorHAnsi"/>
          <w:b/>
          <w:color w:val="222222"/>
          <w:highlight w:val="white"/>
        </w:rPr>
        <w:br/>
      </w:r>
      <w:r w:rsidRPr="00BA6EAA">
        <w:rPr>
          <w:rFonts w:asciiTheme="minorHAnsi" w:hAnsiTheme="minorHAnsi" w:cstheme="minorHAnsi"/>
          <w:color w:val="222222"/>
          <w:sz w:val="16"/>
          <w:szCs w:val="16"/>
          <w:highlight w:val="white"/>
        </w:rPr>
        <w:t xml:space="preserve">Photo credit:  Paul </w:t>
      </w:r>
      <w:proofErr w:type="spellStart"/>
      <w:r w:rsidRPr="00BA6EAA">
        <w:rPr>
          <w:rFonts w:asciiTheme="minorHAnsi" w:hAnsiTheme="minorHAnsi" w:cstheme="minorHAnsi"/>
          <w:color w:val="222222"/>
          <w:sz w:val="16"/>
          <w:szCs w:val="16"/>
          <w:highlight w:val="white"/>
        </w:rPr>
        <w:t>Citone</w:t>
      </w:r>
      <w:proofErr w:type="spellEnd"/>
      <w:r w:rsidRPr="00BA6EAA">
        <w:rPr>
          <w:rFonts w:asciiTheme="minorHAnsi" w:hAnsiTheme="minorHAnsi" w:cstheme="minorHAnsi"/>
          <w:color w:val="222222"/>
          <w:sz w:val="16"/>
          <w:szCs w:val="16"/>
          <w:highlight w:val="white"/>
        </w:rPr>
        <w:t xml:space="preserve"> </w:t>
      </w:r>
      <w:r w:rsidR="0059527A">
        <w:rPr>
          <w:rFonts w:asciiTheme="minorHAnsi" w:hAnsiTheme="minorHAnsi" w:cstheme="minorHAnsi"/>
          <w:color w:val="222222"/>
          <w:sz w:val="16"/>
          <w:szCs w:val="16"/>
          <w:highlight w:val="white"/>
        </w:rPr>
        <w:t>10/5/2019</w:t>
      </w:r>
    </w:p>
    <w:p w14:paraId="18940B39" w14:textId="027F49C6" w:rsidR="00AE6CD6" w:rsidRDefault="00AE6CD6" w:rsidP="00AE6CD6"/>
    <w:p w14:paraId="683DF004" w14:textId="77777777" w:rsidR="00AE6CD6" w:rsidRPr="00D51FA7" w:rsidRDefault="00AE6CD6" w:rsidP="00AE6CD6">
      <w:pPr>
        <w:rPr>
          <w:vanish/>
        </w:rPr>
      </w:pPr>
    </w:p>
    <w:p w14:paraId="03598F0B" w14:textId="55BF3160" w:rsidR="00E327A0" w:rsidRDefault="00AE6CD6" w:rsidP="00AE6CD6">
      <w:pPr>
        <w:rPr>
          <w:rFonts w:ascii="Calibri" w:hAnsi="Calibri" w:cs="Calibri"/>
          <w:sz w:val="25"/>
          <w:szCs w:val="25"/>
          <w:shd w:val="clear" w:color="auto" w:fill="FFFFFF"/>
        </w:rPr>
      </w:pPr>
      <w:r w:rsidRPr="00D51FA7">
        <w:rPr>
          <w:rFonts w:ascii="Calibri" w:hAnsi="Calibri" w:cs="Calibri"/>
          <w:sz w:val="25"/>
          <w:szCs w:val="25"/>
          <w:shd w:val="clear" w:color="auto" w:fill="FFFFFF"/>
        </w:rPr>
        <w:t>NEW YORK, NY (October</w:t>
      </w:r>
      <w:r w:rsidR="00203BBB">
        <w:rPr>
          <w:rFonts w:ascii="Calibri" w:hAnsi="Calibri" w:cs="Calibri"/>
          <w:sz w:val="25"/>
          <w:szCs w:val="25"/>
          <w:shd w:val="clear" w:color="auto" w:fill="FFFFFF"/>
        </w:rPr>
        <w:t xml:space="preserve"> 13, </w:t>
      </w:r>
      <w:r w:rsidRPr="00D51FA7">
        <w:rPr>
          <w:rFonts w:ascii="Calibri" w:hAnsi="Calibri" w:cs="Calibri"/>
          <w:sz w:val="25"/>
          <w:szCs w:val="25"/>
          <w:shd w:val="clear" w:color="auto" w:fill="FFFFFF"/>
        </w:rPr>
        <w:t>2020</w:t>
      </w:r>
      <w:proofErr w:type="gramStart"/>
      <w:r w:rsidRPr="00D51FA7">
        <w:rPr>
          <w:rFonts w:ascii="Calibri" w:hAnsi="Calibri" w:cs="Calibri"/>
          <w:sz w:val="25"/>
          <w:szCs w:val="25"/>
          <w:shd w:val="clear" w:color="auto" w:fill="FFFFFF"/>
        </w:rPr>
        <w:t xml:space="preserve">) 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> October</w:t>
      </w:r>
      <w:proofErr w:type="gramEnd"/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 usually marks a highlight of 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Tedeschi Trucks Band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's schedule with their annual residency at </w:t>
      </w:r>
      <w:r w:rsidR="00D6459A" w:rsidRPr="00D6459A">
        <w:rPr>
          <w:rFonts w:ascii="Calibri" w:hAnsi="Calibri" w:cs="Calibri"/>
          <w:sz w:val="25"/>
          <w:szCs w:val="25"/>
          <w:shd w:val="clear" w:color="auto" w:fill="FFFFFF"/>
        </w:rPr>
        <w:t>t</w:t>
      </w:r>
      <w:r w:rsidRPr="00D6459A">
        <w:rPr>
          <w:rFonts w:ascii="Calibri" w:hAnsi="Calibri" w:cs="Calibri"/>
          <w:sz w:val="25"/>
          <w:szCs w:val="25"/>
          <w:shd w:val="clear" w:color="auto" w:fill="FFFFFF"/>
        </w:rPr>
        <w:t>he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Beacon Theatre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 in 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New York City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.  As the global pandemic has forced the rescheduling of the band's touring plans for the foreseeable future - including what would have been their 10th year at the historic venue - TTB is offering a 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pay-per-view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 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re-broadcast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 of the final two nights from last year's celebrated run.  With special thanks to </w:t>
      </w:r>
      <w:r w:rsidRPr="00FD7A5C">
        <w:rPr>
          <w:rFonts w:ascii="Calibri" w:hAnsi="Calibri" w:cs="Calibri"/>
          <w:sz w:val="25"/>
          <w:szCs w:val="25"/>
          <w:shd w:val="clear" w:color="auto" w:fill="FFFFFF"/>
        </w:rPr>
        <w:t xml:space="preserve">MSG Entertainment 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>and</w:t>
      </w:r>
      <w:r w:rsidR="00D6459A">
        <w:rPr>
          <w:rFonts w:ascii="Calibri" w:hAnsi="Calibri" w:cs="Calibri"/>
          <w:sz w:val="25"/>
          <w:szCs w:val="25"/>
          <w:shd w:val="clear" w:color="auto" w:fill="FFFFFF"/>
        </w:rPr>
        <w:t xml:space="preserve"> t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he Beacon Theatre, fans missing the fall tradition can enjoy the sold-out 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October 4th</w:t>
      </w:r>
      <w:r w:rsidRPr="00D51FA7">
        <w:rPr>
          <w:rFonts w:ascii="Calibri" w:hAnsi="Calibri" w:cs="Calibri"/>
          <w:sz w:val="25"/>
          <w:szCs w:val="25"/>
          <w:shd w:val="clear" w:color="auto" w:fill="FFFFFF"/>
        </w:rPr>
        <w:t xml:space="preserve"> and</w:t>
      </w:r>
      <w:r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5th, 2019 </w:t>
      </w:r>
      <w:r w:rsidRPr="0032754D">
        <w:rPr>
          <w:rFonts w:ascii="Calibri" w:hAnsi="Calibri" w:cs="Calibri"/>
          <w:sz w:val="25"/>
          <w:szCs w:val="25"/>
          <w:shd w:val="clear" w:color="auto" w:fill="FFFFFF"/>
        </w:rPr>
        <w:t>concerts</w:t>
      </w:r>
      <w:r w:rsidRPr="00AE6CD6">
        <w:rPr>
          <w:rFonts w:ascii="Calibri" w:hAnsi="Calibri" w:cs="Calibri"/>
          <w:sz w:val="25"/>
          <w:szCs w:val="25"/>
          <w:shd w:val="clear" w:color="auto" w:fill="FFFFFF"/>
        </w:rPr>
        <w:t xml:space="preserve"> from a front row seat at home</w:t>
      </w:r>
      <w:r w:rsidR="007C4662">
        <w:rPr>
          <w:rFonts w:ascii="Calibri" w:hAnsi="Calibri" w:cs="Calibri"/>
          <w:sz w:val="25"/>
          <w:szCs w:val="25"/>
          <w:shd w:val="clear" w:color="auto" w:fill="FFFFFF"/>
        </w:rPr>
        <w:t xml:space="preserve">.  </w:t>
      </w:r>
      <w:r w:rsidR="00E327A0" w:rsidRPr="0032754D">
        <w:rPr>
          <w:rFonts w:ascii="Calibri" w:hAnsi="Calibri" w:cs="Calibri"/>
          <w:b/>
          <w:sz w:val="25"/>
          <w:szCs w:val="25"/>
          <w:shd w:val="clear" w:color="auto" w:fill="FFFFFF"/>
        </w:rPr>
        <w:t>Previously unreleased full-show audio downloads</w:t>
      </w:r>
      <w:r w:rsidR="00E327A0">
        <w:rPr>
          <w:rFonts w:ascii="Calibri" w:hAnsi="Calibri" w:cs="Calibri"/>
          <w:sz w:val="25"/>
          <w:szCs w:val="25"/>
          <w:shd w:val="clear" w:color="auto" w:fill="FFFFFF"/>
        </w:rPr>
        <w:t xml:space="preserve"> from both nights </w:t>
      </w:r>
      <w:r w:rsidR="00B97016">
        <w:rPr>
          <w:rFonts w:ascii="Calibri" w:hAnsi="Calibri" w:cs="Calibri"/>
          <w:sz w:val="25"/>
          <w:szCs w:val="25"/>
          <w:shd w:val="clear" w:color="auto" w:fill="FFFFFF"/>
        </w:rPr>
        <w:t>will also be available</w:t>
      </w:r>
      <w:r w:rsidR="008061B3">
        <w:rPr>
          <w:rFonts w:ascii="Calibri" w:hAnsi="Calibri" w:cs="Calibri"/>
          <w:sz w:val="25"/>
          <w:szCs w:val="25"/>
          <w:shd w:val="clear" w:color="auto" w:fill="FFFFFF"/>
        </w:rPr>
        <w:t xml:space="preserve"> for purchase</w:t>
      </w:r>
      <w:r w:rsidR="00B97016">
        <w:rPr>
          <w:rFonts w:ascii="Calibri" w:hAnsi="Calibri" w:cs="Calibri"/>
          <w:sz w:val="25"/>
          <w:szCs w:val="25"/>
          <w:shd w:val="clear" w:color="auto" w:fill="FFFFFF"/>
        </w:rPr>
        <w:t xml:space="preserve">. </w:t>
      </w:r>
    </w:p>
    <w:p w14:paraId="1B205CD9" w14:textId="1DD15BFC" w:rsidR="00E327A0" w:rsidRDefault="00E327A0" w:rsidP="00AE6CD6">
      <w:pPr>
        <w:rPr>
          <w:rFonts w:ascii="Calibri" w:hAnsi="Calibri" w:cs="Calibri"/>
          <w:sz w:val="25"/>
          <w:szCs w:val="25"/>
          <w:shd w:val="clear" w:color="auto" w:fill="FFFFFF"/>
        </w:rPr>
      </w:pPr>
    </w:p>
    <w:p w14:paraId="77E2EBD7" w14:textId="54D93790" w:rsidR="0059527A" w:rsidRDefault="00071B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5"/>
          <w:szCs w:val="25"/>
        </w:rPr>
      </w:pPr>
      <w:r w:rsidRPr="00203BBB">
        <w:rPr>
          <w:rFonts w:asciiTheme="minorHAnsi" w:hAnsiTheme="minorHAnsi" w:cstheme="minorHAnsi"/>
          <w:sz w:val="25"/>
          <w:szCs w:val="25"/>
        </w:rPr>
        <w:t>The re-broadcasts will air on</w:t>
      </w:r>
      <w:r w:rsidR="00203BBB" w:rsidRPr="00203BBB">
        <w:rPr>
          <w:rFonts w:asciiTheme="minorHAnsi" w:hAnsiTheme="minorHAnsi" w:cstheme="minorHAnsi"/>
          <w:b/>
          <w:sz w:val="25"/>
          <w:szCs w:val="25"/>
        </w:rPr>
        <w:t xml:space="preserve"> Thursday, October 22</w:t>
      </w:r>
      <w:r w:rsidR="00203BBB">
        <w:rPr>
          <w:rFonts w:asciiTheme="minorHAnsi" w:hAnsiTheme="minorHAnsi" w:cstheme="minorHAnsi"/>
          <w:b/>
          <w:sz w:val="25"/>
          <w:szCs w:val="25"/>
        </w:rPr>
        <w:t>nd</w:t>
      </w:r>
      <w:r w:rsidR="00203BBB" w:rsidRPr="00203BBB">
        <w:rPr>
          <w:rFonts w:asciiTheme="minorHAnsi" w:hAnsiTheme="minorHAnsi" w:cstheme="minorHAnsi"/>
          <w:b/>
          <w:sz w:val="25"/>
          <w:szCs w:val="25"/>
        </w:rPr>
        <w:t xml:space="preserve"> and 29</w:t>
      </w:r>
      <w:r w:rsidR="00203BBB">
        <w:rPr>
          <w:rFonts w:asciiTheme="minorHAnsi" w:hAnsiTheme="minorHAnsi" w:cstheme="minorHAnsi"/>
          <w:b/>
          <w:sz w:val="25"/>
          <w:szCs w:val="25"/>
        </w:rPr>
        <w:t>th</w:t>
      </w:r>
      <w:r w:rsidR="00203BBB" w:rsidRPr="00203BBB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203BBB">
        <w:rPr>
          <w:rFonts w:asciiTheme="minorHAnsi" w:hAnsiTheme="minorHAnsi" w:cstheme="minorHAnsi"/>
          <w:b/>
          <w:sz w:val="25"/>
          <w:szCs w:val="25"/>
        </w:rPr>
        <w:t>at 8pm EST</w:t>
      </w:r>
      <w:r w:rsidRPr="00203BBB">
        <w:rPr>
          <w:rFonts w:asciiTheme="minorHAnsi" w:hAnsiTheme="minorHAnsi" w:cstheme="minorHAnsi"/>
          <w:sz w:val="25"/>
          <w:szCs w:val="25"/>
        </w:rPr>
        <w:t xml:space="preserve"> and remain available for viewing for </w:t>
      </w:r>
      <w:r w:rsidRPr="00203BBB">
        <w:rPr>
          <w:rFonts w:asciiTheme="minorHAnsi" w:hAnsiTheme="minorHAnsi" w:cstheme="minorHAnsi"/>
          <w:b/>
          <w:sz w:val="25"/>
          <w:szCs w:val="25"/>
        </w:rPr>
        <w:t>72 hours.</w:t>
      </w:r>
      <w:r w:rsidRPr="00203BBB">
        <w:rPr>
          <w:rFonts w:asciiTheme="minorHAnsi" w:hAnsiTheme="minorHAnsi" w:cstheme="minorHAnsi"/>
          <w:sz w:val="25"/>
          <w:szCs w:val="25"/>
        </w:rPr>
        <w:t xml:space="preserve"> Tickets and full-show audio download bundles are available for purchase at</w:t>
      </w:r>
      <w:r w:rsidR="00203BBB" w:rsidRPr="00203BBB">
        <w:rPr>
          <w:rFonts w:asciiTheme="minorHAnsi" w:hAnsiTheme="minorHAnsi" w:cstheme="minorHAnsi"/>
          <w:sz w:val="25"/>
          <w:szCs w:val="25"/>
        </w:rPr>
        <w:t xml:space="preserve"> </w:t>
      </w:r>
      <w:r w:rsidR="00203BBB" w:rsidRPr="00203BBB">
        <w:rPr>
          <w:rFonts w:asciiTheme="minorHAnsi" w:hAnsiTheme="minorHAnsi" w:cstheme="minorHAnsi"/>
          <w:b/>
          <w:sz w:val="25"/>
          <w:szCs w:val="25"/>
        </w:rPr>
        <w:t>Stellartickets.com</w:t>
      </w:r>
      <w:r w:rsidR="00203BBB" w:rsidRPr="00203BBB">
        <w:rPr>
          <w:rFonts w:asciiTheme="minorHAnsi" w:hAnsiTheme="minorHAnsi" w:cstheme="minorHAnsi"/>
          <w:sz w:val="25"/>
          <w:szCs w:val="25"/>
        </w:rPr>
        <w:t xml:space="preserve"> (</w:t>
      </w:r>
      <w:r w:rsidR="00EE4B95">
        <w:rPr>
          <w:rFonts w:asciiTheme="minorHAnsi" w:hAnsiTheme="minorHAnsi" w:cstheme="minorHAnsi"/>
          <w:sz w:val="25"/>
          <w:szCs w:val="25"/>
        </w:rPr>
        <w:t xml:space="preserve"> </w:t>
      </w:r>
      <w:hyperlink r:id="rId5" w:history="1">
        <w:r w:rsidR="00EE4B95" w:rsidRPr="00EE4B95">
          <w:rPr>
            <w:rStyle w:val="Hyperlink"/>
            <w:rFonts w:asciiTheme="minorHAnsi" w:hAnsiTheme="minorHAnsi" w:cstheme="minorHAnsi"/>
            <w:sz w:val="25"/>
            <w:szCs w:val="25"/>
          </w:rPr>
          <w:t>https://www.stellartickets.com/events/tedeschi-trucks-band/tedeschi-trucks-band-from-the-beacon-theatre-2019</w:t>
        </w:r>
      </w:hyperlink>
      <w:r w:rsidR="00203BBB" w:rsidRPr="00203BBB">
        <w:rPr>
          <w:rFonts w:asciiTheme="minorHAnsi" w:hAnsiTheme="minorHAnsi" w:cstheme="minorHAnsi"/>
          <w:sz w:val="25"/>
          <w:szCs w:val="25"/>
        </w:rPr>
        <w:t xml:space="preserve">).  </w:t>
      </w:r>
      <w:r w:rsidRPr="00203BBB">
        <w:rPr>
          <w:rFonts w:asciiTheme="minorHAnsi" w:hAnsiTheme="minorHAnsi" w:cstheme="minorHAnsi"/>
          <w:sz w:val="25"/>
          <w:szCs w:val="25"/>
        </w:rPr>
        <w:t xml:space="preserve"> Audio downloads will also be available after the shows air through </w:t>
      </w:r>
      <w:r w:rsidRPr="00203BBB">
        <w:rPr>
          <w:rFonts w:asciiTheme="minorHAnsi" w:hAnsiTheme="minorHAnsi" w:cstheme="minorHAnsi"/>
          <w:b/>
          <w:sz w:val="25"/>
          <w:szCs w:val="25"/>
        </w:rPr>
        <w:t>Nugs</w:t>
      </w:r>
      <w:r w:rsidR="00203BBB" w:rsidRPr="00203BBB">
        <w:rPr>
          <w:rFonts w:asciiTheme="minorHAnsi" w:hAnsiTheme="minorHAnsi" w:cstheme="minorHAnsi"/>
          <w:b/>
          <w:sz w:val="25"/>
          <w:szCs w:val="25"/>
        </w:rPr>
        <w:t>.net</w:t>
      </w:r>
      <w:r w:rsidR="00203BBB" w:rsidRPr="00203BBB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596390EF" w14:textId="77777777" w:rsidR="0059527A" w:rsidRDefault="005952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5"/>
          <w:szCs w:val="25"/>
        </w:rPr>
      </w:pPr>
    </w:p>
    <w:p w14:paraId="2678A8C4" w14:textId="77777777" w:rsidR="0059527A" w:rsidRPr="00203BBB" w:rsidRDefault="0059527A" w:rsidP="0059527A">
      <w:pPr>
        <w:rPr>
          <w:rFonts w:ascii="Calibri" w:hAnsi="Calibri" w:cs="Calibri"/>
          <w:sz w:val="25"/>
          <w:szCs w:val="25"/>
        </w:rPr>
      </w:pPr>
      <w:r w:rsidRPr="00203BBB">
        <w:rPr>
          <w:rFonts w:asciiTheme="minorHAnsi" w:hAnsiTheme="minorHAnsi" w:cstheme="minorHAnsi"/>
          <w:sz w:val="25"/>
          <w:szCs w:val="25"/>
        </w:rPr>
        <w:t xml:space="preserve">Fans may recognize these memorable concerts as they were streamed earlier this year on TTB’s weekly </w:t>
      </w:r>
      <w:r w:rsidRPr="00203BBB">
        <w:rPr>
          <w:rFonts w:asciiTheme="minorHAnsi" w:hAnsiTheme="minorHAnsi" w:cstheme="minorHAnsi"/>
          <w:b/>
          <w:sz w:val="25"/>
          <w:szCs w:val="25"/>
        </w:rPr>
        <w:t>Swamp Family TV</w:t>
      </w:r>
      <w:r w:rsidRPr="00203BBB">
        <w:rPr>
          <w:rFonts w:asciiTheme="minorHAnsi" w:hAnsiTheme="minorHAnsi" w:cstheme="minorHAnsi"/>
          <w:sz w:val="25"/>
          <w:szCs w:val="25"/>
        </w:rPr>
        <w:t xml:space="preserve"> to raise funds for charity. This time around, the broadcast and download purchases </w:t>
      </w:r>
      <w:r w:rsidRPr="00203BBB">
        <w:rPr>
          <w:rFonts w:ascii="Calibri" w:hAnsi="Calibri" w:cs="Calibri"/>
          <w:sz w:val="25"/>
          <w:szCs w:val="25"/>
        </w:rPr>
        <w:t xml:space="preserve">will go directly to </w:t>
      </w:r>
      <w:r w:rsidRPr="00203BBB">
        <w:rPr>
          <w:rFonts w:ascii="Calibri" w:hAnsi="Calibri" w:cs="Calibri"/>
          <w:b/>
          <w:sz w:val="25"/>
          <w:szCs w:val="25"/>
        </w:rPr>
        <w:t>support</w:t>
      </w:r>
      <w:r w:rsidRPr="00203BBB">
        <w:rPr>
          <w:rFonts w:ascii="Calibri" w:hAnsi="Calibri" w:cs="Calibri"/>
          <w:sz w:val="25"/>
          <w:szCs w:val="25"/>
        </w:rPr>
        <w:t xml:space="preserve"> </w:t>
      </w:r>
      <w:r w:rsidRPr="00203BBB">
        <w:rPr>
          <w:rFonts w:ascii="Calibri" w:hAnsi="Calibri" w:cs="Calibri"/>
          <w:b/>
          <w:sz w:val="25"/>
          <w:szCs w:val="25"/>
        </w:rPr>
        <w:t>TTB musicians</w:t>
      </w:r>
      <w:r w:rsidRPr="00203BBB">
        <w:rPr>
          <w:rFonts w:asciiTheme="minorHAnsi" w:hAnsiTheme="minorHAnsi" w:cstheme="minorHAnsi"/>
          <w:b/>
          <w:sz w:val="25"/>
          <w:szCs w:val="25"/>
        </w:rPr>
        <w:t>, crew and their families</w:t>
      </w:r>
      <w:r w:rsidRPr="00203BBB">
        <w:rPr>
          <w:rFonts w:asciiTheme="minorHAnsi" w:hAnsiTheme="minorHAnsi" w:cstheme="minorHAnsi"/>
          <w:sz w:val="25"/>
          <w:szCs w:val="25"/>
        </w:rPr>
        <w:t xml:space="preserve"> during this challenging period, with a portion of proceeds donated to </w:t>
      </w:r>
      <w:r w:rsidRPr="00203BBB">
        <w:rPr>
          <w:rFonts w:asciiTheme="minorHAnsi" w:hAnsiTheme="minorHAnsi" w:cstheme="minorHAnsi"/>
          <w:b/>
          <w:sz w:val="25"/>
          <w:szCs w:val="25"/>
        </w:rPr>
        <w:t>Sweet Relief Musicians Fund</w:t>
      </w:r>
      <w:r w:rsidRPr="00203BBB">
        <w:rPr>
          <w:rFonts w:asciiTheme="minorHAnsi" w:hAnsiTheme="minorHAnsi" w:cstheme="minorHAnsi"/>
          <w:sz w:val="25"/>
          <w:szCs w:val="25"/>
        </w:rPr>
        <w:t xml:space="preserve"> to </w:t>
      </w:r>
      <w:r w:rsidRPr="00203BBB">
        <w:rPr>
          <w:rFonts w:ascii="Calibri" w:hAnsi="Calibri" w:cs="Calibri"/>
          <w:sz w:val="25"/>
          <w:szCs w:val="25"/>
        </w:rPr>
        <w:t>help additional music professionals in dire need of assistance with stages dark across the country.</w:t>
      </w:r>
    </w:p>
    <w:p w14:paraId="447E2D9A" w14:textId="5BBBFC76" w:rsidR="00203BBB" w:rsidRPr="00203BBB" w:rsidRDefault="00203B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5"/>
          <w:szCs w:val="25"/>
        </w:rPr>
      </w:pPr>
    </w:p>
    <w:p w14:paraId="42A30E82" w14:textId="071CBAEA" w:rsidR="00BA6EAA" w:rsidRDefault="00BA6EAA" w:rsidP="00BA6E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5"/>
          <w:szCs w:val="25"/>
          <w:highlight w:val="white"/>
        </w:rPr>
      </w:pPr>
      <w:r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S</w:t>
      </w:r>
      <w:r w:rsidR="00D878A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ince 2011</w:t>
      </w:r>
      <w:r w:rsidR="00A0323F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,</w:t>
      </w:r>
      <w:r w:rsidR="00D878A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</w:t>
      </w:r>
      <w:r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Tedeschi Trucks Band </w:t>
      </w:r>
      <w:r w:rsidR="00A0323F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has </w:t>
      </w:r>
      <w:r w:rsidR="00E4158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played </w:t>
      </w:r>
      <w:r w:rsidR="00E41581" w:rsidRPr="00203BBB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 xml:space="preserve">nine consecutive years </w:t>
      </w:r>
      <w:r w:rsidR="00E4158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and </w:t>
      </w:r>
      <w:r w:rsidR="00E41581" w:rsidRPr="00203BBB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>3</w:t>
      </w:r>
      <w:r w:rsidR="0097356F" w:rsidRPr="00203BBB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>9 concerts</w:t>
      </w:r>
      <w:r w:rsidR="0097356F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at </w:t>
      </w:r>
      <w:r w:rsidR="00D6459A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t</w:t>
      </w:r>
      <w:r w:rsidR="0097356F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he Beacon</w:t>
      </w:r>
      <w:r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Theatre </w:t>
      </w:r>
      <w:r w:rsidR="00E4158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with over </w:t>
      </w:r>
      <w:r w:rsidR="00D878A1" w:rsidRPr="00203BBB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>100,000 tickets sold</w:t>
      </w:r>
      <w:r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. </w:t>
      </w:r>
      <w:r w:rsidR="00E41581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The </w:t>
      </w:r>
      <w:r w:rsidR="00E327A0" w:rsidRP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multi-night</w:t>
      </w:r>
      <w:r w:rsidR="00E327A0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residency </w:t>
      </w:r>
      <w:r w:rsidR="00A0323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draws</w:t>
      </w:r>
      <w:r w:rsidR="00E41581" w:rsidRPr="00C164C0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fans from all </w:t>
      </w:r>
      <w:r w:rsidR="00E41581" w:rsidRPr="00C164C0">
        <w:rPr>
          <w:rFonts w:asciiTheme="minorHAnsi" w:hAnsiTheme="minorHAnsi" w:cstheme="minorHAnsi"/>
          <w:color w:val="222222"/>
          <w:sz w:val="25"/>
          <w:szCs w:val="25"/>
          <w:highlight w:val="white"/>
        </w:rPr>
        <w:lastRenderedPageBreak/>
        <w:t>over the country to experience the</w:t>
      </w:r>
      <w:r w:rsidR="0097356F" w:rsidRPr="00C164C0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se </w:t>
      </w:r>
      <w:r w:rsidR="00A0323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special </w:t>
      </w:r>
      <w:r w:rsidR="00E41581" w:rsidRPr="00C164C0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shows </w:t>
      </w:r>
      <w:r w:rsidR="006B031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where the band digs deep into their </w:t>
      </w:r>
      <w:r w:rsidR="006B031F" w:rsidRPr="0032754D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 xml:space="preserve">extended repertoire </w:t>
      </w:r>
      <w:r w:rsidR="006B031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and frequently welcome</w:t>
      </w:r>
      <w:r w:rsidR="0032754D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s</w:t>
      </w:r>
      <w:r w:rsidR="006B031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 </w:t>
      </w:r>
      <w:r w:rsidR="006B031F" w:rsidRPr="0032754D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 xml:space="preserve">special guests </w:t>
      </w:r>
      <w:r w:rsidR="00AE6CD6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o</w:t>
      </w:r>
      <w:r w:rsidR="006B031F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nto the stage. </w:t>
      </w:r>
    </w:p>
    <w:p w14:paraId="4E6B8E69" w14:textId="77777777" w:rsidR="006B031F" w:rsidRPr="00C164C0" w:rsidRDefault="006B031F" w:rsidP="00BA6E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5"/>
          <w:szCs w:val="25"/>
          <w:highlight w:val="white"/>
        </w:rPr>
      </w:pPr>
    </w:p>
    <w:p w14:paraId="77A8676A" w14:textId="5810B462" w:rsidR="009F0FF8" w:rsidRPr="009F0FF8" w:rsidRDefault="009F0FF8" w:rsidP="009F0F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5"/>
          <w:szCs w:val="25"/>
        </w:rPr>
      </w:pPr>
      <w:r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The 12-member</w:t>
      </w:r>
      <w:r w:rsidR="00203BBB">
        <w:rPr>
          <w:rFonts w:asciiTheme="minorHAnsi" w:hAnsiTheme="minorHAnsi" w:cstheme="minorHAnsi"/>
          <w:color w:val="222222"/>
          <w:sz w:val="25"/>
          <w:szCs w:val="25"/>
          <w:highlight w:val="white"/>
        </w:rPr>
        <w:t>-</w:t>
      </w:r>
      <w:r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strong collective, led by </w:t>
      </w:r>
      <w:r w:rsidRPr="0032754D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 xml:space="preserve">Derek Trucks </w:t>
      </w:r>
      <w:r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and </w:t>
      </w:r>
      <w:r w:rsidRPr="0032754D">
        <w:rPr>
          <w:rFonts w:asciiTheme="minorHAnsi" w:hAnsiTheme="minorHAnsi" w:cstheme="minorHAnsi"/>
          <w:b/>
          <w:color w:val="222222"/>
          <w:sz w:val="25"/>
          <w:szCs w:val="25"/>
          <w:highlight w:val="white"/>
        </w:rPr>
        <w:t>Susan Tedeschi</w:t>
      </w:r>
      <w:r>
        <w:rPr>
          <w:rFonts w:asciiTheme="minorHAnsi" w:hAnsiTheme="minorHAnsi" w:cstheme="minorHAnsi"/>
          <w:color w:val="222222"/>
          <w:sz w:val="25"/>
          <w:szCs w:val="25"/>
          <w:highlight w:val="white"/>
        </w:rPr>
        <w:t xml:space="preserve">, carries a distinguished reputation as one of the premier live bands to see for their outstanding musicianship. </w:t>
      </w:r>
      <w:r>
        <w:rPr>
          <w:rFonts w:asciiTheme="minorHAnsi" w:hAnsiTheme="minorHAnsi" w:cstheme="minorHAnsi"/>
          <w:color w:val="222222"/>
          <w:sz w:val="25"/>
          <w:szCs w:val="25"/>
        </w:rPr>
        <w:t xml:space="preserve">TTB's unique, genre-defying sound encompasses the best of American roots traditions - blending driving rock and roll with soul, blues, jazz and even gospel. They are also known as one of the hardest working groups around, often on the road for </w:t>
      </w:r>
      <w:r w:rsidRPr="00FD7A5C">
        <w:rPr>
          <w:rFonts w:asciiTheme="minorHAnsi" w:hAnsiTheme="minorHAnsi" w:cstheme="minorHAnsi"/>
          <w:b/>
          <w:color w:val="222222"/>
          <w:sz w:val="25"/>
          <w:szCs w:val="25"/>
        </w:rPr>
        <w:t>over</w:t>
      </w:r>
      <w:r>
        <w:rPr>
          <w:rFonts w:asciiTheme="minorHAnsi" w:hAnsiTheme="minorHAnsi" w:cstheme="minorHAnsi"/>
          <w:color w:val="222222"/>
          <w:sz w:val="25"/>
          <w:szCs w:val="25"/>
        </w:rPr>
        <w:t xml:space="preserve"> </w:t>
      </w:r>
      <w:r w:rsidRPr="00FD7A5C">
        <w:rPr>
          <w:rFonts w:asciiTheme="minorHAnsi" w:hAnsiTheme="minorHAnsi" w:cstheme="minorHAnsi"/>
          <w:b/>
          <w:color w:val="222222"/>
          <w:sz w:val="25"/>
          <w:szCs w:val="25"/>
        </w:rPr>
        <w:t>200 days a yea</w:t>
      </w:r>
      <w:r w:rsidRPr="00D51FA7">
        <w:rPr>
          <w:rFonts w:asciiTheme="minorHAnsi" w:hAnsiTheme="minorHAnsi" w:cstheme="minorHAnsi"/>
          <w:b/>
          <w:color w:val="222222"/>
          <w:sz w:val="25"/>
          <w:szCs w:val="25"/>
        </w:rPr>
        <w:t>r</w:t>
      </w:r>
      <w:r>
        <w:rPr>
          <w:rFonts w:asciiTheme="minorHAnsi" w:hAnsiTheme="minorHAnsi" w:cstheme="minorHAnsi"/>
          <w:color w:val="222222"/>
          <w:sz w:val="25"/>
          <w:szCs w:val="25"/>
        </w:rPr>
        <w:t xml:space="preserve">, and look forward to being able to return to doing what they love. The band currently has no shows scheduled before the summer of </w:t>
      </w:r>
      <w:r w:rsidRPr="0032754D">
        <w:rPr>
          <w:rFonts w:asciiTheme="minorHAnsi" w:hAnsiTheme="minorHAnsi" w:cstheme="minorHAnsi"/>
          <w:b/>
          <w:color w:val="222222"/>
          <w:sz w:val="25"/>
          <w:szCs w:val="25"/>
        </w:rPr>
        <w:t>2021</w:t>
      </w:r>
      <w:r w:rsidR="0032754D" w:rsidRPr="0032754D">
        <w:rPr>
          <w:rFonts w:asciiTheme="minorHAnsi" w:hAnsiTheme="minorHAnsi" w:cstheme="minorHAnsi"/>
          <w:b/>
          <w:color w:val="222222"/>
          <w:sz w:val="25"/>
          <w:szCs w:val="25"/>
        </w:rPr>
        <w:t xml:space="preserve">’s </w:t>
      </w:r>
      <w:r w:rsidR="0032754D" w:rsidRPr="0032754D">
        <w:rPr>
          <w:rFonts w:asciiTheme="minorHAnsi" w:hAnsiTheme="minorHAnsi" w:cstheme="minorHAnsi"/>
          <w:b/>
          <w:i/>
          <w:color w:val="222222"/>
          <w:sz w:val="25"/>
          <w:szCs w:val="25"/>
        </w:rPr>
        <w:t>Wheels of Soul</w:t>
      </w:r>
      <w:r w:rsidR="0032754D" w:rsidRPr="0032754D">
        <w:rPr>
          <w:rFonts w:asciiTheme="minorHAnsi" w:hAnsiTheme="minorHAnsi" w:cstheme="minorHAnsi"/>
          <w:b/>
          <w:color w:val="222222"/>
          <w:sz w:val="25"/>
          <w:szCs w:val="25"/>
        </w:rPr>
        <w:t xml:space="preserve"> Tour</w:t>
      </w:r>
      <w:r w:rsidR="0032754D">
        <w:rPr>
          <w:rFonts w:asciiTheme="minorHAnsi" w:hAnsiTheme="minorHAnsi" w:cstheme="minorHAnsi"/>
          <w:color w:val="222222"/>
          <w:sz w:val="25"/>
          <w:szCs w:val="25"/>
        </w:rPr>
        <w:t xml:space="preserve">. </w:t>
      </w:r>
    </w:p>
    <w:p w14:paraId="5D621D47" w14:textId="77777777" w:rsidR="009F0FF8" w:rsidRPr="00C164C0" w:rsidRDefault="009F0FF8">
      <w:pPr>
        <w:rPr>
          <w:rFonts w:asciiTheme="minorHAnsi" w:hAnsiTheme="minorHAnsi" w:cstheme="minorHAnsi"/>
          <w:sz w:val="25"/>
          <w:szCs w:val="25"/>
        </w:rPr>
      </w:pPr>
    </w:p>
    <w:p w14:paraId="659601B1" w14:textId="23A84243" w:rsidR="00E41581" w:rsidRPr="00C164C0" w:rsidRDefault="00BA6EAA" w:rsidP="00E41581">
      <w:pPr>
        <w:rPr>
          <w:rFonts w:asciiTheme="minorHAnsi" w:hAnsiTheme="minorHAnsi" w:cstheme="minorHAnsi"/>
          <w:sz w:val="25"/>
          <w:szCs w:val="25"/>
        </w:rPr>
      </w:pPr>
      <w:r w:rsidRPr="00C164C0">
        <w:rPr>
          <w:rFonts w:asciiTheme="minorHAnsi" w:hAnsiTheme="minorHAnsi" w:cstheme="minorHAnsi"/>
          <w:b/>
          <w:sz w:val="25"/>
          <w:szCs w:val="25"/>
        </w:rPr>
        <w:t>VIDEO</w:t>
      </w:r>
      <w:proofErr w:type="gramStart"/>
      <w:r w:rsidRPr="00C164C0">
        <w:rPr>
          <w:rFonts w:asciiTheme="minorHAnsi" w:hAnsiTheme="minorHAnsi" w:cstheme="minorHAnsi"/>
          <w:b/>
          <w:sz w:val="25"/>
          <w:szCs w:val="25"/>
        </w:rPr>
        <w:t xml:space="preserve">:  </w:t>
      </w:r>
      <w:r w:rsidRPr="00C164C0">
        <w:rPr>
          <w:rFonts w:asciiTheme="minorHAnsi" w:hAnsiTheme="minorHAnsi" w:cstheme="minorHAnsi"/>
          <w:sz w:val="25"/>
          <w:szCs w:val="25"/>
        </w:rPr>
        <w:t>“</w:t>
      </w:r>
      <w:proofErr w:type="gramEnd"/>
      <w:r w:rsidRPr="00C164C0">
        <w:rPr>
          <w:rFonts w:asciiTheme="minorHAnsi" w:hAnsiTheme="minorHAnsi" w:cstheme="minorHAnsi"/>
          <w:sz w:val="25"/>
          <w:szCs w:val="25"/>
        </w:rPr>
        <w:t xml:space="preserve">With A Little Help From My Friends” - Encore, 10/5/19, </w:t>
      </w:r>
      <w:r w:rsidR="00D6459A">
        <w:rPr>
          <w:rFonts w:asciiTheme="minorHAnsi" w:hAnsiTheme="minorHAnsi" w:cstheme="minorHAnsi"/>
          <w:sz w:val="25"/>
          <w:szCs w:val="25"/>
        </w:rPr>
        <w:t>t</w:t>
      </w:r>
      <w:r w:rsidRPr="00C164C0">
        <w:rPr>
          <w:rFonts w:asciiTheme="minorHAnsi" w:hAnsiTheme="minorHAnsi" w:cstheme="minorHAnsi"/>
          <w:sz w:val="25"/>
          <w:szCs w:val="25"/>
        </w:rPr>
        <w:t xml:space="preserve">he Beacon Theatre </w:t>
      </w:r>
      <w:r w:rsidRPr="00C164C0">
        <w:rPr>
          <w:rFonts w:asciiTheme="minorHAnsi" w:hAnsiTheme="minorHAnsi" w:cstheme="minorHAnsi"/>
          <w:sz w:val="25"/>
          <w:szCs w:val="25"/>
        </w:rPr>
        <w:br/>
      </w:r>
      <w:hyperlink r:id="rId6" w:history="1">
        <w:r w:rsidRPr="00C164C0">
          <w:rPr>
            <w:rStyle w:val="Hyperlink"/>
            <w:rFonts w:asciiTheme="minorHAnsi" w:hAnsiTheme="minorHAnsi" w:cstheme="minorHAnsi"/>
            <w:sz w:val="25"/>
            <w:szCs w:val="25"/>
          </w:rPr>
          <w:t>https://www.youtube.com/watch?v=omj8kC__RXU</w:t>
        </w:r>
      </w:hyperlink>
    </w:p>
    <w:p w14:paraId="1DFAECEC" w14:textId="1E87E643" w:rsidR="00BA6EAA" w:rsidRPr="00C164C0" w:rsidRDefault="00BA6EAA" w:rsidP="00BA6EAA">
      <w:pPr>
        <w:jc w:val="center"/>
        <w:rPr>
          <w:rFonts w:asciiTheme="minorHAnsi" w:hAnsiTheme="minorHAnsi" w:cstheme="minorHAnsi"/>
          <w:b/>
          <w:sz w:val="25"/>
          <w:szCs w:val="25"/>
        </w:rPr>
      </w:pPr>
    </w:p>
    <w:p w14:paraId="7EE2BBAC" w14:textId="77777777" w:rsidR="00BA6EAA" w:rsidRPr="00C164C0" w:rsidRDefault="00BA6EAA" w:rsidP="00BA6EAA">
      <w:pPr>
        <w:jc w:val="center"/>
        <w:rPr>
          <w:rFonts w:asciiTheme="minorHAnsi" w:hAnsiTheme="minorHAnsi" w:cstheme="minorHAnsi"/>
          <w:b/>
          <w:sz w:val="25"/>
          <w:szCs w:val="25"/>
        </w:rPr>
      </w:pPr>
    </w:p>
    <w:p w14:paraId="104BC30E" w14:textId="3E5FDE5F" w:rsidR="00BA6EAA" w:rsidRPr="00C164C0" w:rsidRDefault="00BA6EAA" w:rsidP="00BA6EAA">
      <w:pPr>
        <w:jc w:val="center"/>
        <w:rPr>
          <w:rStyle w:val="Hyperlink"/>
          <w:rFonts w:asciiTheme="minorHAnsi" w:hAnsiTheme="minorHAnsi" w:cstheme="minorHAnsi"/>
          <w:b/>
          <w:color w:val="auto"/>
          <w:sz w:val="25"/>
          <w:szCs w:val="25"/>
        </w:rPr>
      </w:pPr>
      <w:r w:rsidRPr="00C164C0">
        <w:rPr>
          <w:rFonts w:asciiTheme="minorHAnsi" w:hAnsiTheme="minorHAnsi" w:cstheme="minorHAnsi"/>
          <w:b/>
          <w:sz w:val="25"/>
          <w:szCs w:val="25"/>
        </w:rPr>
        <w:t>MORE INFO ON TEDESCHI TRUCKS BAND</w:t>
      </w:r>
    </w:p>
    <w:p w14:paraId="458699AC" w14:textId="77777777" w:rsidR="00BA6EAA" w:rsidRPr="00C164C0" w:rsidRDefault="00AB6B5A" w:rsidP="00BA6EAA">
      <w:pPr>
        <w:jc w:val="center"/>
        <w:rPr>
          <w:rStyle w:val="Hyperlink"/>
          <w:rFonts w:asciiTheme="minorHAnsi" w:hAnsiTheme="minorHAnsi" w:cstheme="minorHAnsi"/>
          <w:color w:val="1155CC"/>
          <w:sz w:val="25"/>
          <w:szCs w:val="25"/>
        </w:rPr>
      </w:pPr>
      <w:hyperlink r:id="rId7" w:history="1">
        <w:r w:rsidR="00BA6EAA" w:rsidRPr="00C164C0">
          <w:rPr>
            <w:rStyle w:val="Hyperlink"/>
            <w:rFonts w:asciiTheme="minorHAnsi" w:hAnsiTheme="minorHAnsi" w:cstheme="minorHAnsi"/>
            <w:color w:val="1155CC"/>
            <w:sz w:val="25"/>
            <w:szCs w:val="25"/>
          </w:rPr>
          <w:t>Website</w:t>
        </w:r>
      </w:hyperlink>
    </w:p>
    <w:p w14:paraId="57C22E0E" w14:textId="77777777" w:rsidR="00BA6EAA" w:rsidRPr="00C164C0" w:rsidRDefault="00AB6B5A" w:rsidP="00BA6EAA">
      <w:pPr>
        <w:jc w:val="center"/>
        <w:rPr>
          <w:rStyle w:val="Hyperlink"/>
          <w:rFonts w:asciiTheme="minorHAnsi" w:hAnsiTheme="minorHAnsi" w:cstheme="minorHAnsi"/>
          <w:color w:val="1155CC"/>
          <w:sz w:val="25"/>
          <w:szCs w:val="25"/>
        </w:rPr>
      </w:pPr>
      <w:hyperlink r:id="rId8" w:history="1">
        <w:r w:rsidR="00BA6EAA" w:rsidRPr="00C164C0">
          <w:rPr>
            <w:rStyle w:val="Hyperlink"/>
            <w:rFonts w:asciiTheme="minorHAnsi" w:hAnsiTheme="minorHAnsi" w:cstheme="minorHAnsi"/>
            <w:color w:val="1155CC"/>
            <w:sz w:val="25"/>
            <w:szCs w:val="25"/>
          </w:rPr>
          <w:t>Facebook</w:t>
        </w:r>
      </w:hyperlink>
    </w:p>
    <w:p w14:paraId="4F6DAF5E" w14:textId="77777777" w:rsidR="00BA6EAA" w:rsidRPr="00C164C0" w:rsidRDefault="00AB6B5A" w:rsidP="00BA6EAA">
      <w:pPr>
        <w:jc w:val="center"/>
        <w:rPr>
          <w:rStyle w:val="Hyperlink"/>
          <w:rFonts w:asciiTheme="minorHAnsi" w:hAnsiTheme="minorHAnsi" w:cstheme="minorHAnsi"/>
          <w:color w:val="1155CC"/>
          <w:sz w:val="25"/>
          <w:szCs w:val="25"/>
        </w:rPr>
      </w:pPr>
      <w:hyperlink r:id="rId9" w:history="1">
        <w:r w:rsidR="00BA6EAA" w:rsidRPr="00C164C0">
          <w:rPr>
            <w:rStyle w:val="Hyperlink"/>
            <w:rFonts w:asciiTheme="minorHAnsi" w:hAnsiTheme="minorHAnsi" w:cstheme="minorHAnsi"/>
            <w:color w:val="1155CC"/>
            <w:sz w:val="25"/>
            <w:szCs w:val="25"/>
          </w:rPr>
          <w:t>Instagram</w:t>
        </w:r>
      </w:hyperlink>
    </w:p>
    <w:p w14:paraId="3DED92A6" w14:textId="77777777" w:rsidR="00BA6EAA" w:rsidRPr="00C164C0" w:rsidRDefault="00AB6B5A" w:rsidP="00BA6EAA">
      <w:pPr>
        <w:jc w:val="center"/>
        <w:rPr>
          <w:rStyle w:val="Hyperlink"/>
          <w:rFonts w:asciiTheme="minorHAnsi" w:hAnsiTheme="minorHAnsi" w:cstheme="minorHAnsi"/>
          <w:color w:val="1155CC"/>
          <w:sz w:val="25"/>
          <w:szCs w:val="25"/>
        </w:rPr>
      </w:pPr>
      <w:hyperlink r:id="rId10" w:history="1">
        <w:r w:rsidR="00BA6EAA" w:rsidRPr="00C164C0">
          <w:rPr>
            <w:rStyle w:val="Hyperlink"/>
            <w:rFonts w:asciiTheme="minorHAnsi" w:hAnsiTheme="minorHAnsi" w:cstheme="minorHAnsi"/>
            <w:color w:val="1155CC"/>
            <w:sz w:val="25"/>
            <w:szCs w:val="25"/>
          </w:rPr>
          <w:t>Twitter</w:t>
        </w:r>
      </w:hyperlink>
    </w:p>
    <w:p w14:paraId="5E1FBA8D" w14:textId="77777777" w:rsidR="00BA6EAA" w:rsidRPr="00C164C0" w:rsidRDefault="00AB6B5A" w:rsidP="00BA6EAA">
      <w:pPr>
        <w:jc w:val="center"/>
        <w:rPr>
          <w:rStyle w:val="Hyperlink"/>
          <w:rFonts w:asciiTheme="minorHAnsi" w:hAnsiTheme="minorHAnsi" w:cstheme="minorHAnsi"/>
          <w:color w:val="1155CC"/>
          <w:sz w:val="25"/>
          <w:szCs w:val="25"/>
        </w:rPr>
      </w:pPr>
      <w:hyperlink r:id="rId11" w:history="1">
        <w:r w:rsidR="00BA6EAA" w:rsidRPr="00C164C0">
          <w:rPr>
            <w:rStyle w:val="Hyperlink"/>
            <w:rFonts w:asciiTheme="minorHAnsi" w:hAnsiTheme="minorHAnsi" w:cstheme="minorHAnsi"/>
            <w:color w:val="1155CC"/>
            <w:sz w:val="25"/>
            <w:szCs w:val="25"/>
          </w:rPr>
          <w:t>YouTube</w:t>
        </w:r>
      </w:hyperlink>
    </w:p>
    <w:p w14:paraId="13C5C2AC" w14:textId="77777777" w:rsidR="00BA6EAA" w:rsidRPr="00C164C0" w:rsidRDefault="00BA6EAA" w:rsidP="00BA6EAA">
      <w:pPr>
        <w:rPr>
          <w:rFonts w:asciiTheme="minorHAnsi" w:hAnsiTheme="minorHAnsi" w:cstheme="minorHAnsi"/>
          <w:sz w:val="25"/>
          <w:szCs w:val="25"/>
        </w:rPr>
      </w:pPr>
    </w:p>
    <w:p w14:paraId="3A232B29" w14:textId="67BE8A1F" w:rsidR="00BA6EAA" w:rsidRPr="00C164C0" w:rsidRDefault="00BA6EAA" w:rsidP="00BA6EAA">
      <w:pPr>
        <w:rPr>
          <w:rFonts w:asciiTheme="minorHAnsi" w:hAnsiTheme="minorHAnsi" w:cstheme="minorHAnsi"/>
          <w:sz w:val="25"/>
          <w:szCs w:val="25"/>
        </w:rPr>
      </w:pPr>
      <w:r w:rsidRPr="00C164C0">
        <w:rPr>
          <w:rFonts w:asciiTheme="minorHAnsi" w:hAnsiTheme="minorHAnsi" w:cstheme="minorHAnsi"/>
          <w:sz w:val="25"/>
          <w:szCs w:val="25"/>
        </w:rPr>
        <w:t xml:space="preserve">Press contact: </w:t>
      </w:r>
      <w:r w:rsidRPr="00C164C0">
        <w:rPr>
          <w:rFonts w:asciiTheme="minorHAnsi" w:hAnsiTheme="minorHAnsi" w:cstheme="minorHAnsi"/>
          <w:sz w:val="25"/>
          <w:szCs w:val="25"/>
        </w:rPr>
        <w:br/>
        <w:t xml:space="preserve">Renee Pfefer, On Tour PR </w:t>
      </w:r>
      <w:r w:rsidRPr="00C164C0">
        <w:rPr>
          <w:rFonts w:asciiTheme="minorHAnsi" w:hAnsiTheme="minorHAnsi" w:cstheme="minorHAnsi"/>
          <w:sz w:val="25"/>
          <w:szCs w:val="25"/>
        </w:rPr>
        <w:br/>
      </w:r>
      <w:hyperlink r:id="rId12" w:history="1">
        <w:r w:rsidRPr="00C164C0">
          <w:rPr>
            <w:rStyle w:val="Hyperlink"/>
            <w:rFonts w:asciiTheme="minorHAnsi" w:hAnsiTheme="minorHAnsi" w:cstheme="minorHAnsi"/>
            <w:sz w:val="25"/>
            <w:szCs w:val="25"/>
          </w:rPr>
          <w:t>Renee@ontourpr.com</w:t>
        </w:r>
      </w:hyperlink>
      <w:r w:rsidRPr="00C164C0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723B8CF2" w14:textId="4E6582CE" w:rsidR="00BA6EAA" w:rsidRDefault="00BA6EAA" w:rsidP="00BA6EAA">
      <w:pPr>
        <w:rPr>
          <w:rFonts w:asciiTheme="minorHAnsi" w:hAnsiTheme="minorHAnsi" w:cstheme="minorHAnsi"/>
          <w:sz w:val="25"/>
          <w:szCs w:val="25"/>
        </w:rPr>
      </w:pPr>
      <w:r w:rsidRPr="00C164C0">
        <w:rPr>
          <w:rFonts w:asciiTheme="minorHAnsi" w:hAnsiTheme="minorHAnsi" w:cstheme="minorHAnsi"/>
          <w:sz w:val="25"/>
          <w:szCs w:val="25"/>
        </w:rPr>
        <w:t xml:space="preserve">203-724-9919 </w:t>
      </w:r>
    </w:p>
    <w:p w14:paraId="167F13FF" w14:textId="563A2935" w:rsidR="004A388D" w:rsidRPr="00C164C0" w:rsidRDefault="00AB6B5A" w:rsidP="00E41581">
      <w:pPr>
        <w:rPr>
          <w:rFonts w:asciiTheme="minorHAnsi" w:hAnsiTheme="minorHAnsi" w:cstheme="minorHAnsi"/>
          <w:sz w:val="25"/>
          <w:szCs w:val="25"/>
        </w:rPr>
      </w:pPr>
    </w:p>
    <w:sectPr w:rsidR="004A388D" w:rsidRPr="00C164C0" w:rsidSect="00BA6EAA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B1"/>
    <w:rsid w:val="0004507A"/>
    <w:rsid w:val="00071B44"/>
    <w:rsid w:val="000A13E9"/>
    <w:rsid w:val="000B4550"/>
    <w:rsid w:val="001378DA"/>
    <w:rsid w:val="001378DF"/>
    <w:rsid w:val="00173288"/>
    <w:rsid w:val="00175EA4"/>
    <w:rsid w:val="001B1908"/>
    <w:rsid w:val="001E1400"/>
    <w:rsid w:val="00203BBB"/>
    <w:rsid w:val="00205D3F"/>
    <w:rsid w:val="002137E5"/>
    <w:rsid w:val="00276889"/>
    <w:rsid w:val="00276E24"/>
    <w:rsid w:val="00276EC6"/>
    <w:rsid w:val="00292DE2"/>
    <w:rsid w:val="00294805"/>
    <w:rsid w:val="002C0070"/>
    <w:rsid w:val="0032754D"/>
    <w:rsid w:val="00383750"/>
    <w:rsid w:val="00387E09"/>
    <w:rsid w:val="00394204"/>
    <w:rsid w:val="003C1A4E"/>
    <w:rsid w:val="003F2672"/>
    <w:rsid w:val="003F457E"/>
    <w:rsid w:val="004346C4"/>
    <w:rsid w:val="004732F8"/>
    <w:rsid w:val="00486C37"/>
    <w:rsid w:val="004A2E5D"/>
    <w:rsid w:val="004C76AB"/>
    <w:rsid w:val="004D36BA"/>
    <w:rsid w:val="004F7E32"/>
    <w:rsid w:val="005723D5"/>
    <w:rsid w:val="00576C1F"/>
    <w:rsid w:val="005815B7"/>
    <w:rsid w:val="00592E3A"/>
    <w:rsid w:val="0059527A"/>
    <w:rsid w:val="005D5E2A"/>
    <w:rsid w:val="005E187A"/>
    <w:rsid w:val="005E6041"/>
    <w:rsid w:val="00603A12"/>
    <w:rsid w:val="00605F6C"/>
    <w:rsid w:val="00647B6A"/>
    <w:rsid w:val="00661FF0"/>
    <w:rsid w:val="006A2867"/>
    <w:rsid w:val="006B031F"/>
    <w:rsid w:val="006B2A06"/>
    <w:rsid w:val="00720EBD"/>
    <w:rsid w:val="00792917"/>
    <w:rsid w:val="007C4662"/>
    <w:rsid w:val="007F1AB5"/>
    <w:rsid w:val="007F3C52"/>
    <w:rsid w:val="008061B3"/>
    <w:rsid w:val="008170FC"/>
    <w:rsid w:val="00853B46"/>
    <w:rsid w:val="008670AF"/>
    <w:rsid w:val="00892E8C"/>
    <w:rsid w:val="00895D87"/>
    <w:rsid w:val="008F77DE"/>
    <w:rsid w:val="009425CA"/>
    <w:rsid w:val="0097356F"/>
    <w:rsid w:val="009A3A36"/>
    <w:rsid w:val="009E23CF"/>
    <w:rsid w:val="009F0FF8"/>
    <w:rsid w:val="00A0323F"/>
    <w:rsid w:val="00A07BE5"/>
    <w:rsid w:val="00A219FF"/>
    <w:rsid w:val="00A47680"/>
    <w:rsid w:val="00A9687F"/>
    <w:rsid w:val="00AA2C1D"/>
    <w:rsid w:val="00AB6B5A"/>
    <w:rsid w:val="00AC14F3"/>
    <w:rsid w:val="00AC1606"/>
    <w:rsid w:val="00AD308E"/>
    <w:rsid w:val="00AE6CD6"/>
    <w:rsid w:val="00B26C13"/>
    <w:rsid w:val="00B8020E"/>
    <w:rsid w:val="00B91D5C"/>
    <w:rsid w:val="00B97016"/>
    <w:rsid w:val="00BA6EAA"/>
    <w:rsid w:val="00BB6B1F"/>
    <w:rsid w:val="00BE790B"/>
    <w:rsid w:val="00C042DC"/>
    <w:rsid w:val="00C164C0"/>
    <w:rsid w:val="00C20704"/>
    <w:rsid w:val="00C314D8"/>
    <w:rsid w:val="00C53F80"/>
    <w:rsid w:val="00C57BE7"/>
    <w:rsid w:val="00D51FA7"/>
    <w:rsid w:val="00D6459A"/>
    <w:rsid w:val="00D878A1"/>
    <w:rsid w:val="00DB06E4"/>
    <w:rsid w:val="00DB2075"/>
    <w:rsid w:val="00DB6283"/>
    <w:rsid w:val="00DD0FFD"/>
    <w:rsid w:val="00DD4D10"/>
    <w:rsid w:val="00DE1228"/>
    <w:rsid w:val="00DF0E6B"/>
    <w:rsid w:val="00E327A0"/>
    <w:rsid w:val="00E41581"/>
    <w:rsid w:val="00E85937"/>
    <w:rsid w:val="00E912AB"/>
    <w:rsid w:val="00ED73B1"/>
    <w:rsid w:val="00EE4B95"/>
    <w:rsid w:val="00F2749B"/>
    <w:rsid w:val="00F54AAD"/>
    <w:rsid w:val="00F57298"/>
    <w:rsid w:val="00F77B6F"/>
    <w:rsid w:val="00F93AD7"/>
    <w:rsid w:val="00FD7A5C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2085"/>
  <w15:chartTrackingRefBased/>
  <w15:docId w15:val="{64CEC155-F84F-9144-9DB8-381EFAA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E3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AAF"/>
    <w:pPr>
      <w:spacing w:before="300" w:after="40"/>
      <w:outlineLvl w:val="0"/>
    </w:pPr>
    <w:rPr>
      <w:rFonts w:asciiTheme="minorHAnsi" w:eastAsiaTheme="minorHAnsi" w:hAnsiTheme="minorHAnsi" w:cstheme="minorBidi"/>
      <w:smallCaps/>
      <w:noProof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AAF"/>
    <w:pPr>
      <w:spacing w:before="240" w:after="80"/>
      <w:outlineLvl w:val="1"/>
    </w:pPr>
    <w:rPr>
      <w:rFonts w:asciiTheme="minorHAnsi" w:eastAsiaTheme="minorHAnsi" w:hAnsiTheme="minorHAnsi" w:cstheme="minorBidi"/>
      <w:smallCaps/>
      <w:noProof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AAF"/>
    <w:pPr>
      <w:outlineLvl w:val="2"/>
    </w:pPr>
    <w:rPr>
      <w:rFonts w:asciiTheme="minorHAnsi" w:eastAsiaTheme="minorHAnsi" w:hAnsiTheme="minorHAnsi" w:cstheme="minorBidi"/>
      <w:smallCaps/>
      <w:noProof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AAF"/>
    <w:pPr>
      <w:spacing w:before="240"/>
      <w:outlineLvl w:val="3"/>
    </w:pPr>
    <w:rPr>
      <w:rFonts w:asciiTheme="minorHAnsi" w:eastAsiaTheme="minorHAnsi" w:hAnsiTheme="minorHAnsi" w:cstheme="minorBidi"/>
      <w:smallCaps/>
      <w:noProof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AAF"/>
    <w:pPr>
      <w:spacing w:before="200"/>
      <w:outlineLvl w:val="4"/>
    </w:pPr>
    <w:rPr>
      <w:rFonts w:asciiTheme="minorHAnsi" w:eastAsiaTheme="minorHAnsi" w:hAnsiTheme="minorHAnsi" w:cstheme="minorBidi"/>
      <w:smallCaps/>
      <w:noProof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AAF"/>
    <w:pPr>
      <w:outlineLvl w:val="5"/>
    </w:pPr>
    <w:rPr>
      <w:rFonts w:asciiTheme="minorHAnsi" w:eastAsiaTheme="minorHAnsi" w:hAnsiTheme="minorHAnsi" w:cstheme="minorBidi"/>
      <w:smallCaps/>
      <w:noProof/>
      <w:color w:val="ED7D31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AAF"/>
    <w:pPr>
      <w:outlineLvl w:val="6"/>
    </w:pPr>
    <w:rPr>
      <w:rFonts w:asciiTheme="minorHAnsi" w:eastAsiaTheme="minorHAnsi" w:hAnsiTheme="minorHAnsi" w:cstheme="minorBidi"/>
      <w:b/>
      <w:smallCaps/>
      <w:noProof/>
      <w:color w:val="ED7D31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AAF"/>
    <w:pPr>
      <w:outlineLvl w:val="7"/>
    </w:pPr>
    <w:rPr>
      <w:rFonts w:asciiTheme="minorHAnsi" w:eastAsiaTheme="minorHAnsi" w:hAnsiTheme="minorHAnsi" w:cstheme="minorBidi"/>
      <w:b/>
      <w:i/>
      <w:smallCaps/>
      <w:noProof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AAF"/>
    <w:pPr>
      <w:outlineLvl w:val="8"/>
    </w:pPr>
    <w:rPr>
      <w:rFonts w:asciiTheme="minorHAnsi" w:eastAsiaTheme="minorHAnsi" w:hAnsiTheme="minorHAnsi" w:cstheme="minorBidi"/>
      <w:b/>
      <w:i/>
      <w:smallCaps/>
      <w:noProof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AA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AA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AA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AA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AA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AA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AA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AA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AA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AAF"/>
    <w:rPr>
      <w:rFonts w:asciiTheme="minorHAnsi" w:eastAsiaTheme="minorHAnsi" w:hAnsiTheme="minorHAnsi" w:cstheme="minorBidi"/>
      <w:b/>
      <w:bCs/>
      <w:caps/>
      <w:noProof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6AAF"/>
    <w:pPr>
      <w:pBdr>
        <w:top w:val="single" w:sz="12" w:space="1" w:color="ED7D31" w:themeColor="accent2"/>
      </w:pBdr>
      <w:jc w:val="right"/>
    </w:pPr>
    <w:rPr>
      <w:rFonts w:asciiTheme="minorHAnsi" w:eastAsiaTheme="minorHAnsi" w:hAnsiTheme="minorHAnsi" w:cstheme="minorBidi"/>
      <w:smallCaps/>
      <w:noProof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F6AA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AAF"/>
    <w:pPr>
      <w:spacing w:after="720"/>
      <w:jc w:val="right"/>
    </w:pPr>
    <w:rPr>
      <w:rFonts w:asciiTheme="majorHAnsi" w:eastAsiaTheme="majorEastAsia" w:hAnsiTheme="majorHAnsi" w:cstheme="majorBidi"/>
      <w:noProof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AA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F6AAF"/>
    <w:rPr>
      <w:b/>
      <w:color w:val="ED7D31" w:themeColor="accent2"/>
    </w:rPr>
  </w:style>
  <w:style w:type="character" w:styleId="Emphasis">
    <w:name w:val="Emphasis"/>
    <w:uiPriority w:val="20"/>
    <w:qFormat/>
    <w:rsid w:val="00FF6AA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F6AAF"/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F6AAF"/>
  </w:style>
  <w:style w:type="paragraph" w:styleId="ListParagraph">
    <w:name w:val="List Paragraph"/>
    <w:basedOn w:val="Normal"/>
    <w:uiPriority w:val="34"/>
    <w:qFormat/>
    <w:rsid w:val="00FF6AAF"/>
    <w:pPr>
      <w:ind w:left="720"/>
      <w:contextualSpacing/>
    </w:pPr>
    <w:rPr>
      <w:rFonts w:asciiTheme="minorHAnsi" w:eastAsiaTheme="minorHAnsi" w:hAnsiTheme="minorHAnsi" w:cstheme="minorBidi"/>
      <w:noProof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F6AAF"/>
    <w:rPr>
      <w:rFonts w:asciiTheme="minorHAnsi" w:eastAsiaTheme="minorHAnsi" w:hAnsiTheme="minorHAnsi" w:cstheme="minorBidi"/>
      <w:i/>
      <w:noProof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F6AA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AA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rFonts w:asciiTheme="minorHAnsi" w:eastAsiaTheme="minorHAnsi" w:hAnsiTheme="minorHAnsi" w:cstheme="minorBidi"/>
      <w:b/>
      <w:i/>
      <w:noProof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AA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F6AAF"/>
    <w:rPr>
      <w:i/>
    </w:rPr>
  </w:style>
  <w:style w:type="character" w:styleId="IntenseEmphasis">
    <w:name w:val="Intense Emphasis"/>
    <w:uiPriority w:val="21"/>
    <w:qFormat/>
    <w:rsid w:val="00FF6AA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F6AAF"/>
    <w:rPr>
      <w:b/>
    </w:rPr>
  </w:style>
  <w:style w:type="character" w:styleId="IntenseReference">
    <w:name w:val="Intense Reference"/>
    <w:uiPriority w:val="32"/>
    <w:qFormat/>
    <w:rsid w:val="00FF6AA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F6A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AAF"/>
    <w:pPr>
      <w:outlineLvl w:val="9"/>
    </w:pPr>
  </w:style>
  <w:style w:type="paragraph" w:styleId="NormalWeb">
    <w:name w:val="Normal (Web)"/>
    <w:basedOn w:val="Normal"/>
    <w:uiPriority w:val="99"/>
    <w:unhideWhenUsed/>
    <w:rsid w:val="00ED73B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A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AA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C164C0"/>
  </w:style>
  <w:style w:type="paragraph" w:styleId="BalloonText">
    <w:name w:val="Balloon Text"/>
    <w:basedOn w:val="Normal"/>
    <w:link w:val="BalloonTextChar"/>
    <w:uiPriority w:val="99"/>
    <w:semiHidden/>
    <w:unhideWhenUsed/>
    <w:rsid w:val="00895D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87"/>
    <w:rPr>
      <w:rFonts w:ascii="Times New Roman" w:eastAsia="Times New Roman" w:hAnsi="Times New Roman" w:cs="Times New Roman"/>
      <w:sz w:val="18"/>
      <w:szCs w:val="18"/>
    </w:rPr>
  </w:style>
  <w:style w:type="character" w:customStyle="1" w:styleId="qu">
    <w:name w:val="qu"/>
    <w:basedOn w:val="DefaultParagraphFont"/>
    <w:rsid w:val="00AE6CD6"/>
  </w:style>
  <w:style w:type="character" w:customStyle="1" w:styleId="gd">
    <w:name w:val="gd"/>
    <w:basedOn w:val="DefaultParagraphFont"/>
    <w:rsid w:val="00AE6CD6"/>
  </w:style>
  <w:style w:type="character" w:customStyle="1" w:styleId="g3">
    <w:name w:val="g3"/>
    <w:basedOn w:val="DefaultParagraphFont"/>
    <w:rsid w:val="00AE6CD6"/>
  </w:style>
  <w:style w:type="character" w:customStyle="1" w:styleId="hb">
    <w:name w:val="hb"/>
    <w:basedOn w:val="DefaultParagraphFont"/>
    <w:rsid w:val="00AE6CD6"/>
  </w:style>
  <w:style w:type="character" w:customStyle="1" w:styleId="g2">
    <w:name w:val="g2"/>
    <w:basedOn w:val="DefaultParagraphFont"/>
    <w:rsid w:val="00AE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rekAndSusa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deschitrucksband.com/" TargetMode="External"/><Relationship Id="rId12" Type="http://schemas.openxmlformats.org/officeDocument/2006/relationships/hyperlink" Target="mailto:Renee@ontour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mj8kC__RXU" TargetMode="External"/><Relationship Id="rId11" Type="http://schemas.openxmlformats.org/officeDocument/2006/relationships/hyperlink" Target="https://www.youtube.com/user/TTBFromTheRoad" TargetMode="External"/><Relationship Id="rId5" Type="http://schemas.openxmlformats.org/officeDocument/2006/relationships/hyperlink" Target="https://www.stellartickets.com/events/tedeschi-trucks-band/tedeschi-trucks-band-from-the-beacon-theatre-2019" TargetMode="External"/><Relationship Id="rId10" Type="http://schemas.openxmlformats.org/officeDocument/2006/relationships/hyperlink" Target="https://twitter.com/DerekAndSusa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derekandsus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pfefer</dc:creator>
  <cp:keywords/>
  <dc:description/>
  <cp:lastModifiedBy>renee pfefer</cp:lastModifiedBy>
  <cp:revision>4</cp:revision>
  <dcterms:created xsi:type="dcterms:W3CDTF">2020-10-13T16:30:00Z</dcterms:created>
  <dcterms:modified xsi:type="dcterms:W3CDTF">2021-03-10T17:11:00Z</dcterms:modified>
</cp:coreProperties>
</file>