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0" w:rsidRPr="00DB7310" w:rsidRDefault="00DB7310">
      <w:pPr>
        <w:rPr>
          <w:rFonts w:ascii="Times" w:hAnsi="Times"/>
        </w:rPr>
      </w:pPr>
      <w:r w:rsidRPr="00DB7310">
        <w:rPr>
          <w:rFonts w:ascii="Times" w:hAnsi="Times"/>
        </w:rPr>
        <w:t xml:space="preserve">SYRACUSE POST STANDARD </w:t>
      </w:r>
    </w:p>
    <w:p w:rsidR="0052195E" w:rsidRPr="00DB7310" w:rsidRDefault="00DB7310">
      <w:pPr>
        <w:rPr>
          <w:rFonts w:ascii="Times" w:hAnsi="Times"/>
        </w:rPr>
      </w:pPr>
      <w:hyperlink r:id="rId5" w:history="1">
        <w:r w:rsidRPr="00DB7310">
          <w:rPr>
            <w:rStyle w:val="Hyperlink"/>
            <w:rFonts w:ascii="Times" w:hAnsi="Times"/>
          </w:rPr>
          <w:t>http://www.syracuse.com/entertainment/index.ssf/2014/09/tedeschi_trucks_band_review_crouse_hinds_syracuse.html</w:t>
        </w:r>
      </w:hyperlink>
    </w:p>
    <w:p w:rsidR="00DB7310" w:rsidRPr="00DB7310" w:rsidRDefault="00DB7310">
      <w:pPr>
        <w:rPr>
          <w:rFonts w:ascii="Times" w:hAnsi="Times"/>
        </w:rPr>
      </w:pPr>
    </w:p>
    <w:p w:rsidR="00DB7310" w:rsidRPr="00DB7310" w:rsidRDefault="00DB7310" w:rsidP="00DB7310">
      <w:pPr>
        <w:rPr>
          <w:b/>
          <w:sz w:val="36"/>
          <w:szCs w:val="36"/>
        </w:rPr>
      </w:pPr>
      <w:proofErr w:type="spellStart"/>
      <w:r w:rsidRPr="00DB7310">
        <w:rPr>
          <w:b/>
          <w:sz w:val="36"/>
          <w:szCs w:val="36"/>
        </w:rPr>
        <w:t>Tedeschi</w:t>
      </w:r>
      <w:proofErr w:type="spellEnd"/>
      <w:r w:rsidRPr="00DB7310">
        <w:rPr>
          <w:b/>
          <w:sz w:val="36"/>
          <w:szCs w:val="36"/>
        </w:rPr>
        <w:t xml:space="preserve"> Trucks Band teaches Syracuse a lesson: Good things come to those who wait </w:t>
      </w:r>
    </w:p>
    <w:p w:rsidR="00DB7310" w:rsidRPr="00DB7310" w:rsidRDefault="00DB7310" w:rsidP="00DB7310">
      <w:pPr>
        <w:rPr>
          <w:rFonts w:ascii="Times" w:eastAsia="Times New Roman" w:hAnsi="Times" w:cs="Times New Roman"/>
        </w:rPr>
      </w:pPr>
      <w:hyperlink r:id="rId6" w:history="1">
        <w:r w:rsidRPr="00DB7310">
          <w:rPr>
            <w:rFonts w:ascii="Times" w:hAnsi="Times"/>
          </w:rPr>
          <w:t xml:space="preserve">Chris Baker </w:t>
        </w:r>
      </w:hyperlink>
      <w:r w:rsidRPr="00DB7310">
        <w:rPr>
          <w:rFonts w:ascii="Times" w:hAnsi="Times"/>
        </w:rPr>
        <w:br/>
      </w:r>
      <w:r w:rsidRPr="00DB7310">
        <w:rPr>
          <w:rFonts w:ascii="Times" w:eastAsia="Times New Roman" w:hAnsi="Times" w:cs="Times New Roman"/>
        </w:rPr>
        <w:t xml:space="preserve">September 24, </w:t>
      </w:r>
      <w:r w:rsidRPr="00DB7310">
        <w:rPr>
          <w:rFonts w:ascii="Times" w:eastAsia="Times New Roman" w:hAnsi="Times" w:cs="Times New Roman"/>
        </w:rPr>
        <w:t>2014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b/>
          <w:sz w:val="22"/>
          <w:szCs w:val="22"/>
        </w:rPr>
        <w:t>SYRACUSE, N.Y</w:t>
      </w:r>
      <w:r w:rsidRPr="00DB7310">
        <w:rPr>
          <w:sz w:val="22"/>
          <w:szCs w:val="22"/>
        </w:rPr>
        <w:t>. -- Musically, Derek</w:t>
      </w:r>
      <w:bookmarkStart w:id="0" w:name="_GoBack"/>
      <w:bookmarkEnd w:id="0"/>
      <w:r w:rsidRPr="00DB7310">
        <w:rPr>
          <w:sz w:val="22"/>
          <w:szCs w:val="22"/>
        </w:rPr>
        <w:t xml:space="preserve"> Trucks is the strong silent type.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The 35-year-old </w:t>
      </w:r>
      <w:r w:rsidRPr="00DB7310">
        <w:rPr>
          <w:sz w:val="22"/>
          <w:szCs w:val="22"/>
        </w:rPr>
        <w:fldChar w:fldCharType="begin"/>
      </w:r>
      <w:r w:rsidRPr="00DB7310">
        <w:rPr>
          <w:sz w:val="22"/>
          <w:szCs w:val="22"/>
        </w:rPr>
        <w:instrText xml:space="preserve"> HYPERLINK "http://www.syracuse.com/entertainment/index.ssf/2014/09/derek_trucks_quitting_allman_brothers_relief.html" \t "_new" </w:instrText>
      </w:r>
      <w:r w:rsidRPr="00DB7310">
        <w:rPr>
          <w:sz w:val="22"/>
          <w:szCs w:val="22"/>
        </w:rPr>
      </w:r>
      <w:r w:rsidRPr="00DB7310">
        <w:rPr>
          <w:sz w:val="22"/>
          <w:szCs w:val="22"/>
        </w:rPr>
        <w:fldChar w:fldCharType="separate"/>
      </w:r>
      <w:r w:rsidRPr="00DB7310">
        <w:rPr>
          <w:rStyle w:val="Hyperlink"/>
          <w:sz w:val="22"/>
          <w:szCs w:val="22"/>
        </w:rPr>
        <w:t>soon-to-be-former Allman Brothers'</w:t>
      </w:r>
      <w:r w:rsidRPr="00DB7310">
        <w:rPr>
          <w:sz w:val="22"/>
          <w:szCs w:val="22"/>
        </w:rPr>
        <w:fldChar w:fldCharType="end"/>
      </w:r>
      <w:r w:rsidRPr="00DB7310">
        <w:rPr>
          <w:sz w:val="22"/>
          <w:szCs w:val="22"/>
        </w:rPr>
        <w:t xml:space="preserve"> guitarist didn't say a word Tuesday night. He hardly looked at the crowd. He didn't sing or dance or tell stories. Heck, he played half his riffs with his back to the crowd.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But without words, Trucks shone as the focal point of the </w:t>
      </w:r>
      <w:proofErr w:type="spellStart"/>
      <w:r w:rsidRPr="00DB7310">
        <w:rPr>
          <w:sz w:val="22"/>
          <w:szCs w:val="22"/>
        </w:rPr>
        <w:t>Tedeschi</w:t>
      </w:r>
      <w:proofErr w:type="spellEnd"/>
      <w:r w:rsidRPr="00DB7310">
        <w:rPr>
          <w:sz w:val="22"/>
          <w:szCs w:val="22"/>
        </w:rPr>
        <w:t xml:space="preserve"> Trucks Band at the </w:t>
      </w:r>
      <w:proofErr w:type="spellStart"/>
      <w:r w:rsidRPr="00DB7310">
        <w:rPr>
          <w:sz w:val="22"/>
          <w:szCs w:val="22"/>
        </w:rPr>
        <w:t>Oncenter's</w:t>
      </w:r>
      <w:proofErr w:type="spellEnd"/>
      <w:r w:rsidRPr="00DB7310">
        <w:rPr>
          <w:sz w:val="22"/>
          <w:szCs w:val="22"/>
        </w:rPr>
        <w:t xml:space="preserve"> Crouse Hinds Theater. He let his searing guitar do the work for a packed house as his wife and fellow center-stager, Susan </w:t>
      </w:r>
      <w:proofErr w:type="spellStart"/>
      <w:r w:rsidRPr="00DB7310">
        <w:rPr>
          <w:sz w:val="22"/>
          <w:szCs w:val="22"/>
        </w:rPr>
        <w:t>Tedeschi</w:t>
      </w:r>
      <w:proofErr w:type="spellEnd"/>
      <w:r w:rsidRPr="00DB7310">
        <w:rPr>
          <w:sz w:val="22"/>
          <w:szCs w:val="22"/>
        </w:rPr>
        <w:t xml:space="preserve">, carried the tunes and the crowd. His better half filled in the smiles, the "thank </w:t>
      </w:r>
      <w:proofErr w:type="spellStart"/>
      <w:r w:rsidRPr="00DB7310">
        <w:rPr>
          <w:sz w:val="22"/>
          <w:szCs w:val="22"/>
        </w:rPr>
        <w:t>yous</w:t>
      </w:r>
      <w:proofErr w:type="spellEnd"/>
      <w:r w:rsidRPr="00DB7310">
        <w:rPr>
          <w:sz w:val="22"/>
          <w:szCs w:val="22"/>
        </w:rPr>
        <w:t>" and the vocal prowess, leaving Trucks free to do what he does better than almost anyone alive: play guitar.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Trucks played the lightning to </w:t>
      </w:r>
      <w:proofErr w:type="spellStart"/>
      <w:r w:rsidRPr="00DB7310">
        <w:rPr>
          <w:sz w:val="22"/>
          <w:szCs w:val="22"/>
        </w:rPr>
        <w:t>Tedeschi's</w:t>
      </w:r>
      <w:proofErr w:type="spellEnd"/>
      <w:r w:rsidRPr="00DB7310">
        <w:rPr>
          <w:sz w:val="22"/>
          <w:szCs w:val="22"/>
        </w:rPr>
        <w:t xml:space="preserve"> thunder, accenting her soulful voice and bluesy guitar with his furious six-string. It's a </w:t>
      </w:r>
      <w:r w:rsidRPr="00DB7310">
        <w:rPr>
          <w:sz w:val="22"/>
          <w:szCs w:val="22"/>
        </w:rPr>
        <w:fldChar w:fldCharType="begin"/>
      </w:r>
      <w:r w:rsidRPr="00DB7310">
        <w:rPr>
          <w:sz w:val="22"/>
          <w:szCs w:val="22"/>
        </w:rPr>
        <w:instrText xml:space="preserve"> HYPERLINK "http://www.syracuse.com/entertainment/index.ssf/2014/09/with_the_end_of_the_allman_brothers_gig_derek_trucks_is_doubling_down_on_family.html" \t "_new" </w:instrText>
      </w:r>
      <w:r w:rsidRPr="00DB7310">
        <w:rPr>
          <w:sz w:val="22"/>
          <w:szCs w:val="22"/>
        </w:rPr>
      </w:r>
      <w:r w:rsidRPr="00DB7310">
        <w:rPr>
          <w:sz w:val="22"/>
          <w:szCs w:val="22"/>
        </w:rPr>
        <w:fldChar w:fldCharType="separate"/>
      </w:r>
      <w:r w:rsidRPr="00DB7310">
        <w:rPr>
          <w:rStyle w:val="Hyperlink"/>
          <w:sz w:val="22"/>
          <w:szCs w:val="22"/>
        </w:rPr>
        <w:t xml:space="preserve">partnership unparalleled in rock </w:t>
      </w:r>
      <w:proofErr w:type="gramStart"/>
      <w:r w:rsidRPr="00DB7310">
        <w:rPr>
          <w:rStyle w:val="Hyperlink"/>
          <w:sz w:val="22"/>
          <w:szCs w:val="22"/>
        </w:rPr>
        <w:t>'n</w:t>
      </w:r>
      <w:proofErr w:type="gramEnd"/>
      <w:r w:rsidRPr="00DB7310">
        <w:rPr>
          <w:rStyle w:val="Hyperlink"/>
          <w:sz w:val="22"/>
          <w:szCs w:val="22"/>
        </w:rPr>
        <w:t xml:space="preserve"> roll</w:t>
      </w:r>
      <w:r w:rsidRPr="00DB7310">
        <w:rPr>
          <w:sz w:val="22"/>
          <w:szCs w:val="22"/>
        </w:rPr>
        <w:fldChar w:fldCharType="end"/>
      </w:r>
      <w:r w:rsidRPr="00DB7310">
        <w:rPr>
          <w:sz w:val="22"/>
          <w:szCs w:val="22"/>
        </w:rPr>
        <w:t xml:space="preserve">, and one that makes the </w:t>
      </w:r>
      <w:proofErr w:type="spellStart"/>
      <w:r w:rsidRPr="00DB7310">
        <w:rPr>
          <w:sz w:val="22"/>
          <w:szCs w:val="22"/>
        </w:rPr>
        <w:t>Tedeschi</w:t>
      </w:r>
      <w:proofErr w:type="spellEnd"/>
      <w:r w:rsidRPr="00DB7310">
        <w:rPr>
          <w:sz w:val="22"/>
          <w:szCs w:val="22"/>
        </w:rPr>
        <w:t xml:space="preserve"> Trucks Band a group that will go down in history as one of the great rock groups of this generation.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>What truly sets this combination apart, however, is their patience.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Throughout the two-hour show, the group let songs build slowly and deliberately. They sprinkled in horns, harmonies and little licks. </w:t>
      </w:r>
      <w:proofErr w:type="spellStart"/>
      <w:r w:rsidRPr="00DB7310">
        <w:rPr>
          <w:sz w:val="22"/>
          <w:szCs w:val="22"/>
        </w:rPr>
        <w:t>Tedeschi's</w:t>
      </w:r>
      <w:proofErr w:type="spellEnd"/>
      <w:r w:rsidRPr="00DB7310">
        <w:rPr>
          <w:sz w:val="22"/>
          <w:szCs w:val="22"/>
        </w:rPr>
        <w:t xml:space="preserve"> animated vocals carried each tune to the climax while Trucks waited patiently in the wings. 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And time and again, said patience was followed with a roaring appearance by Trucks to punctuate each number. Like a caged animal, he exploded from the gates for layered crescendos, carrying the group to a rallying finale. 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In the midst of the storm, </w:t>
      </w:r>
      <w:proofErr w:type="spellStart"/>
      <w:r w:rsidRPr="00DB7310">
        <w:rPr>
          <w:sz w:val="22"/>
          <w:szCs w:val="22"/>
        </w:rPr>
        <w:t>Tedeschi</w:t>
      </w:r>
      <w:proofErr w:type="spellEnd"/>
      <w:r w:rsidRPr="00DB7310">
        <w:rPr>
          <w:sz w:val="22"/>
          <w:szCs w:val="22"/>
        </w:rPr>
        <w:t xml:space="preserve"> and Trucks donned acoustics and covered the Allman Brothers Band's "Done Somebody Wrong." They capped the brief acoustic set with a tribute to Bryan Farmer -- a longtime guitar tech for Warren Haynes -- who died in August. 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r w:rsidRPr="00DB7310">
        <w:rPr>
          <w:sz w:val="22"/>
          <w:szCs w:val="22"/>
        </w:rPr>
        <w:t xml:space="preserve">But on the whole, the night was marked by electric fury and vocal beauty. </w:t>
      </w:r>
      <w:proofErr w:type="gramStart"/>
      <w:r w:rsidRPr="00DB7310">
        <w:rPr>
          <w:sz w:val="22"/>
          <w:szCs w:val="22"/>
        </w:rPr>
        <w:t>Trucks' firestorm of slide and soul was propped up by a supporting cast of horns, vocals, bass, keys and a pair of drummers</w:t>
      </w:r>
      <w:proofErr w:type="gramEnd"/>
      <w:r w:rsidRPr="00DB7310">
        <w:rPr>
          <w:sz w:val="22"/>
          <w:szCs w:val="22"/>
        </w:rPr>
        <w:t xml:space="preserve">. And leading the way all night was his partner in music and life, </w:t>
      </w:r>
      <w:proofErr w:type="spellStart"/>
      <w:r w:rsidRPr="00DB7310">
        <w:rPr>
          <w:sz w:val="22"/>
          <w:szCs w:val="22"/>
        </w:rPr>
        <w:t>Tedeschi</w:t>
      </w:r>
      <w:proofErr w:type="spellEnd"/>
      <w:r w:rsidRPr="00DB7310">
        <w:rPr>
          <w:sz w:val="22"/>
          <w:szCs w:val="22"/>
        </w:rPr>
        <w:t xml:space="preserve">. </w:t>
      </w:r>
    </w:p>
    <w:p w:rsidR="00DB7310" w:rsidRPr="00DB7310" w:rsidRDefault="00DB7310" w:rsidP="00DB7310">
      <w:pPr>
        <w:pStyle w:val="NormalWeb"/>
        <w:rPr>
          <w:sz w:val="22"/>
          <w:szCs w:val="22"/>
        </w:rPr>
      </w:pPr>
      <w:proofErr w:type="gramStart"/>
      <w:r w:rsidRPr="00DB7310">
        <w:rPr>
          <w:sz w:val="22"/>
          <w:szCs w:val="22"/>
        </w:rPr>
        <w:t xml:space="preserve">Trucks </w:t>
      </w:r>
      <w:r w:rsidRPr="00DB7310">
        <w:rPr>
          <w:sz w:val="22"/>
          <w:szCs w:val="22"/>
        </w:rPr>
        <w:fldChar w:fldCharType="begin"/>
      </w:r>
      <w:r w:rsidRPr="00DB7310">
        <w:rPr>
          <w:sz w:val="22"/>
          <w:szCs w:val="22"/>
        </w:rPr>
        <w:instrText xml:space="preserve"> HYPERLINK "http://www.syracuse.com/entertainment/index.ssf/2014/09/derek_trucks_quitting_allman_brothers_relief.html" \t "_new" </w:instrText>
      </w:r>
      <w:r w:rsidRPr="00DB7310">
        <w:rPr>
          <w:sz w:val="22"/>
          <w:szCs w:val="22"/>
        </w:rPr>
      </w:r>
      <w:r w:rsidRPr="00DB7310">
        <w:rPr>
          <w:sz w:val="22"/>
          <w:szCs w:val="22"/>
        </w:rPr>
        <w:fldChar w:fldCharType="separate"/>
      </w:r>
      <w:r w:rsidRPr="00DB7310">
        <w:rPr>
          <w:rStyle w:val="Hyperlink"/>
          <w:sz w:val="22"/>
          <w:szCs w:val="22"/>
        </w:rPr>
        <w:t>wraps</w:t>
      </w:r>
      <w:proofErr w:type="gramEnd"/>
      <w:r w:rsidRPr="00DB7310">
        <w:rPr>
          <w:rStyle w:val="Hyperlink"/>
          <w:sz w:val="22"/>
          <w:szCs w:val="22"/>
        </w:rPr>
        <w:t xml:space="preserve"> up his 14-year career with the Allman Brothers</w:t>
      </w:r>
      <w:r w:rsidRPr="00DB7310">
        <w:rPr>
          <w:sz w:val="22"/>
          <w:szCs w:val="22"/>
        </w:rPr>
        <w:fldChar w:fldCharType="end"/>
      </w:r>
      <w:r w:rsidRPr="00DB7310">
        <w:rPr>
          <w:sz w:val="22"/>
          <w:szCs w:val="22"/>
        </w:rPr>
        <w:t xml:space="preserve"> in the coming weeks. But with a "side project" as dynamic as this, his pages in the musical history books are clearly still being written.</w:t>
      </w:r>
    </w:p>
    <w:p w:rsidR="00DB7310" w:rsidRPr="00DB7310" w:rsidRDefault="00DB7310" w:rsidP="00DB7310">
      <w:pPr>
        <w:rPr>
          <w:sz w:val="22"/>
          <w:szCs w:val="22"/>
        </w:rPr>
      </w:pPr>
    </w:p>
    <w:p w:rsidR="00DB7310" w:rsidRPr="00DB7310" w:rsidRDefault="00DB7310">
      <w:pPr>
        <w:rPr>
          <w:sz w:val="22"/>
          <w:szCs w:val="22"/>
        </w:rPr>
      </w:pPr>
    </w:p>
    <w:sectPr w:rsidR="00DB7310" w:rsidRPr="00DB7310" w:rsidSect="00D6335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0"/>
    <w:rsid w:val="0052195E"/>
    <w:rsid w:val="007B08BE"/>
    <w:rsid w:val="00D6335A"/>
    <w:rsid w:val="00D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C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3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31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B7310"/>
  </w:style>
  <w:style w:type="character" w:customStyle="1" w:styleId="updated">
    <w:name w:val="updated"/>
    <w:basedOn w:val="DefaultParagraphFont"/>
    <w:rsid w:val="00DB7310"/>
  </w:style>
  <w:style w:type="paragraph" w:styleId="NormalWeb">
    <w:name w:val="Normal (Web)"/>
    <w:basedOn w:val="Normal"/>
    <w:uiPriority w:val="99"/>
    <w:semiHidden/>
    <w:unhideWhenUsed/>
    <w:rsid w:val="00DB7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3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31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B7310"/>
  </w:style>
  <w:style w:type="character" w:customStyle="1" w:styleId="updated">
    <w:name w:val="updated"/>
    <w:basedOn w:val="DefaultParagraphFont"/>
    <w:rsid w:val="00DB7310"/>
  </w:style>
  <w:style w:type="paragraph" w:styleId="NormalWeb">
    <w:name w:val="Normal (Web)"/>
    <w:basedOn w:val="Normal"/>
    <w:uiPriority w:val="99"/>
    <w:semiHidden/>
    <w:unhideWhenUsed/>
    <w:rsid w:val="00DB7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racuse.com/entertainment/index.ssf/2014/09/tedeschi_trucks_band_review_crouse_hinds_syracuse.html" TargetMode="External"/><Relationship Id="rId6" Type="http://schemas.openxmlformats.org/officeDocument/2006/relationships/hyperlink" Target="http://connect.syracuse.com/staff/chbaker/post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Macintosh Word</Application>
  <DocSecurity>0</DocSecurity>
  <Lines>22</Lines>
  <Paragraphs>6</Paragraphs>
  <ScaleCrop>false</ScaleCrop>
  <Company>On Tour PR 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 Pfefer</dc:creator>
  <cp:keywords/>
  <dc:description/>
  <cp:lastModifiedBy>Renee  Pfefer</cp:lastModifiedBy>
  <cp:revision>1</cp:revision>
  <dcterms:created xsi:type="dcterms:W3CDTF">2014-09-24T16:36:00Z</dcterms:created>
  <dcterms:modified xsi:type="dcterms:W3CDTF">2014-09-24T16:41:00Z</dcterms:modified>
</cp:coreProperties>
</file>