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AA266" w14:textId="77777777" w:rsidR="00E77716" w:rsidRDefault="00A026AF">
      <w:pPr>
        <w:jc w:val="center"/>
        <w:rPr>
          <w:rFonts w:ascii="Calibri" w:eastAsia="Calibri" w:hAnsi="Calibri" w:cs="Calibri"/>
          <w:b/>
          <w:i/>
          <w:color w:val="403F42"/>
          <w:sz w:val="18"/>
          <w:szCs w:val="18"/>
        </w:rPr>
      </w:pPr>
      <w:r>
        <w:rPr>
          <w:rFonts w:ascii="Calibri" w:eastAsia="Calibri" w:hAnsi="Calibri" w:cs="Calibri"/>
          <w:b/>
          <w:i/>
          <w:color w:val="403F42"/>
          <w:sz w:val="18"/>
          <w:szCs w:val="18"/>
        </w:rPr>
        <w:t>*****MEDIA ALERT*****</w:t>
      </w:r>
    </w:p>
    <w:p w14:paraId="27151506" w14:textId="77777777" w:rsidR="00E77716" w:rsidRDefault="00E77716">
      <w:pPr>
        <w:jc w:val="center"/>
        <w:rPr>
          <w:rFonts w:ascii="Calibri" w:eastAsia="Calibri" w:hAnsi="Calibri" w:cs="Calibri"/>
          <w:color w:val="403F42"/>
          <w:sz w:val="15"/>
          <w:szCs w:val="15"/>
        </w:rPr>
      </w:pPr>
    </w:p>
    <w:p w14:paraId="6ED44538" w14:textId="77777777" w:rsidR="00E77716" w:rsidRDefault="00A026AF">
      <w:pPr>
        <w:jc w:val="center"/>
        <w:rPr>
          <w:rFonts w:ascii="Calibri" w:eastAsia="Calibri" w:hAnsi="Calibri" w:cs="Calibri"/>
          <w:b/>
          <w:color w:val="403F42"/>
          <w:sz w:val="21"/>
          <w:szCs w:val="21"/>
        </w:rPr>
      </w:pPr>
      <w:r>
        <w:rPr>
          <w:rFonts w:ascii="Calibri" w:eastAsia="Calibri" w:hAnsi="Calibri" w:cs="Calibri"/>
          <w:b/>
          <w:color w:val="403F42"/>
          <w:sz w:val="21"/>
          <w:szCs w:val="21"/>
        </w:rPr>
        <w:t>ICYMI:</w:t>
      </w:r>
    </w:p>
    <w:p w14:paraId="60705E77" w14:textId="77777777" w:rsidR="00E77716" w:rsidRPr="00055776" w:rsidRDefault="00A026AF">
      <w:pPr>
        <w:jc w:val="center"/>
        <w:rPr>
          <w:rFonts w:ascii="Calibri" w:eastAsia="Calibri" w:hAnsi="Calibri" w:cs="Calibri"/>
          <w:b/>
          <w:color w:val="403F42"/>
          <w:sz w:val="28"/>
          <w:szCs w:val="28"/>
        </w:rPr>
      </w:pPr>
      <w:r w:rsidRPr="00055776">
        <w:rPr>
          <w:rFonts w:ascii="Calibri" w:eastAsia="Calibri" w:hAnsi="Calibri" w:cs="Calibri"/>
          <w:b/>
          <w:color w:val="403F42"/>
          <w:sz w:val="28"/>
          <w:szCs w:val="28"/>
        </w:rPr>
        <w:t>TEDESCHI TRUCKS BAND AND TREY ANASTASIO PERFORMED</w:t>
      </w:r>
    </w:p>
    <w:p w14:paraId="51E4F570" w14:textId="77777777" w:rsidR="00E77716" w:rsidRPr="00055776" w:rsidRDefault="00A026AF">
      <w:pPr>
        <w:jc w:val="center"/>
        <w:rPr>
          <w:rFonts w:ascii="Calibri" w:eastAsia="Calibri" w:hAnsi="Calibri" w:cs="Calibri"/>
          <w:b/>
          <w:i/>
          <w:color w:val="403F42"/>
          <w:sz w:val="28"/>
          <w:szCs w:val="28"/>
        </w:rPr>
      </w:pPr>
      <w:r w:rsidRPr="00055776">
        <w:rPr>
          <w:rFonts w:ascii="Calibri" w:eastAsia="Calibri" w:hAnsi="Calibri" w:cs="Calibri"/>
          <w:b/>
          <w:color w:val="403F42"/>
          <w:sz w:val="28"/>
          <w:szCs w:val="28"/>
        </w:rPr>
        <w:t xml:space="preserve">ENTIRETY OF </w:t>
      </w:r>
      <w:r w:rsidRPr="00055776">
        <w:rPr>
          <w:rFonts w:ascii="Calibri" w:eastAsia="Calibri" w:hAnsi="Calibri" w:cs="Calibri"/>
          <w:b/>
          <w:i/>
          <w:color w:val="403F42"/>
          <w:sz w:val="28"/>
          <w:szCs w:val="28"/>
        </w:rPr>
        <w:t>LAYLA AND OTHER ASSORTED LOVE SONGS</w:t>
      </w:r>
    </w:p>
    <w:p w14:paraId="57A8AD57" w14:textId="77777777" w:rsidR="00E77716" w:rsidRPr="00055776" w:rsidRDefault="00A026AF">
      <w:pPr>
        <w:jc w:val="center"/>
        <w:rPr>
          <w:rFonts w:ascii="Calibri" w:eastAsia="Calibri" w:hAnsi="Calibri" w:cs="Calibri"/>
          <w:b/>
          <w:color w:val="403F42"/>
          <w:sz w:val="28"/>
          <w:szCs w:val="28"/>
        </w:rPr>
      </w:pPr>
      <w:r w:rsidRPr="00055776">
        <w:rPr>
          <w:rFonts w:ascii="Calibri" w:eastAsia="Calibri" w:hAnsi="Calibri" w:cs="Calibri"/>
          <w:b/>
          <w:color w:val="403F42"/>
          <w:sz w:val="28"/>
          <w:szCs w:val="28"/>
        </w:rPr>
        <w:t>AT LOCKN' THIS PAST WEEKEND</w:t>
      </w:r>
    </w:p>
    <w:p w14:paraId="7D0ED2C5" w14:textId="77777777" w:rsidR="00E77716" w:rsidRPr="00055776" w:rsidRDefault="00E77716">
      <w:pPr>
        <w:jc w:val="center"/>
        <w:rPr>
          <w:rFonts w:ascii="Calibri" w:eastAsia="Calibri" w:hAnsi="Calibri" w:cs="Calibri"/>
          <w:b/>
          <w:color w:val="403F42"/>
          <w:sz w:val="28"/>
          <w:szCs w:val="28"/>
        </w:rPr>
      </w:pPr>
    </w:p>
    <w:p w14:paraId="3CB8CC8C" w14:textId="77777777" w:rsidR="00E77716" w:rsidRDefault="00A026AF" w:rsidP="00512EDF">
      <w:pPr>
        <w:jc w:val="center"/>
      </w:pPr>
      <w:r>
        <w:rPr>
          <w:noProof/>
        </w:rPr>
        <w:drawing>
          <wp:inline distT="114300" distB="114300" distL="114300" distR="114300" wp14:anchorId="36AFF8C9" wp14:editId="54544E10">
            <wp:extent cx="3657600" cy="2148732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9671" cy="21675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8BEFCD" w14:textId="77777777" w:rsidR="00E77716" w:rsidRDefault="00A026AF">
      <w:pPr>
        <w:jc w:val="center"/>
        <w:rPr>
          <w:rFonts w:ascii="Calibri" w:eastAsia="Calibri" w:hAnsi="Calibri" w:cs="Calibri"/>
          <w:color w:val="403F42"/>
          <w:sz w:val="15"/>
          <w:szCs w:val="15"/>
        </w:rPr>
      </w:pPr>
      <w:r>
        <w:rPr>
          <w:rFonts w:ascii="Calibri" w:eastAsia="Calibri" w:hAnsi="Calibri" w:cs="Calibri"/>
          <w:color w:val="403F42"/>
          <w:sz w:val="15"/>
          <w:szCs w:val="15"/>
        </w:rPr>
        <w:t>photo credit: Dave Vann</w:t>
      </w:r>
    </w:p>
    <w:p w14:paraId="4B7B5640" w14:textId="77777777" w:rsidR="00E77716" w:rsidRDefault="00E77716">
      <w:pPr>
        <w:jc w:val="both"/>
        <w:rPr>
          <w:rFonts w:ascii="Calibri" w:eastAsia="Calibri" w:hAnsi="Calibri" w:cs="Calibri"/>
          <w:color w:val="403F42"/>
          <w:sz w:val="15"/>
          <w:szCs w:val="15"/>
        </w:rPr>
      </w:pPr>
    </w:p>
    <w:p w14:paraId="44EA04AA" w14:textId="527854AC" w:rsidR="00E77716" w:rsidRPr="00055776" w:rsidRDefault="00512EDF" w:rsidP="00512EDF">
      <w:pPr>
        <w:rPr>
          <w:rFonts w:asciiTheme="majorHAnsi" w:eastAsia="Calibri" w:hAnsiTheme="majorHAnsi" w:cstheme="majorHAnsi"/>
          <w:color w:val="403F42"/>
          <w:sz w:val="24"/>
          <w:szCs w:val="24"/>
        </w:rPr>
      </w:pPr>
      <w:r w:rsidRPr="00055776">
        <w:rPr>
          <w:rFonts w:asciiTheme="majorHAnsi" w:eastAsia="Calibri" w:hAnsiTheme="majorHAnsi" w:cstheme="majorHAnsi"/>
          <w:color w:val="403F42"/>
          <w:sz w:val="24"/>
          <w:szCs w:val="24"/>
        </w:rPr>
        <w:t xml:space="preserve">ARRINGTON, </w:t>
      </w:r>
      <w:proofErr w:type="gramStart"/>
      <w:r w:rsidRPr="00055776">
        <w:rPr>
          <w:rFonts w:asciiTheme="majorHAnsi" w:eastAsia="Calibri" w:hAnsiTheme="majorHAnsi" w:cstheme="majorHAnsi"/>
          <w:color w:val="403F42"/>
          <w:sz w:val="24"/>
          <w:szCs w:val="24"/>
        </w:rPr>
        <w:t>VA  -</w:t>
      </w:r>
      <w:proofErr w:type="gramEnd"/>
      <w:r w:rsidRPr="00055776">
        <w:rPr>
          <w:rFonts w:asciiTheme="majorHAnsi" w:eastAsia="Calibri" w:hAnsiTheme="majorHAnsi" w:cstheme="majorHAnsi"/>
          <w:color w:val="403F42"/>
          <w:sz w:val="24"/>
          <w:szCs w:val="24"/>
        </w:rPr>
        <w:t xml:space="preserve"> August 26, 2019   </w:t>
      </w:r>
      <w:r w:rsidR="00A026AF" w:rsidRPr="00055776">
        <w:rPr>
          <w:rFonts w:asciiTheme="majorHAnsi" w:eastAsia="Calibri" w:hAnsiTheme="majorHAnsi" w:cstheme="majorHAnsi"/>
          <w:color w:val="403F42"/>
          <w:sz w:val="24"/>
          <w:szCs w:val="24"/>
        </w:rPr>
        <w:t xml:space="preserve">The highly anticipated Saturday night collaboration between </w:t>
      </w:r>
      <w:r w:rsidR="00A026AF" w:rsidRPr="00055776">
        <w:rPr>
          <w:rFonts w:asciiTheme="majorHAnsi" w:eastAsia="Calibri" w:hAnsiTheme="majorHAnsi" w:cstheme="majorHAnsi"/>
          <w:b/>
          <w:color w:val="403F42"/>
          <w:sz w:val="24"/>
          <w:szCs w:val="24"/>
        </w:rPr>
        <w:t xml:space="preserve">Trey </w:t>
      </w:r>
      <w:proofErr w:type="spellStart"/>
      <w:r w:rsidR="00A026AF" w:rsidRPr="00055776">
        <w:rPr>
          <w:rFonts w:asciiTheme="majorHAnsi" w:eastAsia="Calibri" w:hAnsiTheme="majorHAnsi" w:cstheme="majorHAnsi"/>
          <w:b/>
          <w:color w:val="403F42"/>
          <w:sz w:val="24"/>
          <w:szCs w:val="24"/>
        </w:rPr>
        <w:t>Anastasio</w:t>
      </w:r>
      <w:proofErr w:type="spellEnd"/>
      <w:r w:rsidR="00A026AF" w:rsidRPr="00055776">
        <w:rPr>
          <w:rFonts w:asciiTheme="majorHAnsi" w:eastAsia="Calibri" w:hAnsiTheme="majorHAnsi" w:cstheme="majorHAnsi"/>
          <w:color w:val="403F42"/>
          <w:sz w:val="24"/>
          <w:szCs w:val="24"/>
        </w:rPr>
        <w:t xml:space="preserve"> and</w:t>
      </w:r>
      <w:r w:rsidRPr="00055776">
        <w:rPr>
          <w:rFonts w:asciiTheme="majorHAnsi" w:eastAsia="Calibri" w:hAnsiTheme="majorHAnsi" w:cstheme="majorHAnsi"/>
          <w:color w:val="403F42"/>
          <w:sz w:val="24"/>
          <w:szCs w:val="24"/>
        </w:rPr>
        <w:t xml:space="preserve"> </w:t>
      </w:r>
      <w:r w:rsidR="00A026AF" w:rsidRPr="00055776">
        <w:rPr>
          <w:rFonts w:asciiTheme="majorHAnsi" w:eastAsia="Calibri" w:hAnsiTheme="majorHAnsi" w:cstheme="majorHAnsi"/>
          <w:b/>
          <w:color w:val="403F42"/>
          <w:sz w:val="24"/>
          <w:szCs w:val="24"/>
        </w:rPr>
        <w:t xml:space="preserve">Tedeschi Trucks Band </w:t>
      </w:r>
      <w:r w:rsidR="00A026AF" w:rsidRPr="00055776">
        <w:rPr>
          <w:rFonts w:asciiTheme="majorHAnsi" w:eastAsia="Calibri" w:hAnsiTheme="majorHAnsi" w:cstheme="majorHAnsi"/>
          <w:color w:val="403F42"/>
          <w:sz w:val="24"/>
          <w:szCs w:val="24"/>
        </w:rPr>
        <w:t xml:space="preserve">at </w:t>
      </w:r>
      <w:r w:rsidR="00A026AF" w:rsidRPr="00055776">
        <w:rPr>
          <w:rFonts w:asciiTheme="majorHAnsi" w:eastAsia="Calibri" w:hAnsiTheme="majorHAnsi" w:cstheme="majorHAnsi"/>
          <w:b/>
          <w:color w:val="403F42"/>
          <w:sz w:val="24"/>
          <w:szCs w:val="24"/>
        </w:rPr>
        <w:t>LOCKN'</w:t>
      </w:r>
      <w:r w:rsidR="00A026AF" w:rsidRPr="00055776">
        <w:rPr>
          <w:rFonts w:asciiTheme="majorHAnsi" w:eastAsia="Calibri" w:hAnsiTheme="majorHAnsi" w:cstheme="majorHAnsi"/>
          <w:color w:val="403F42"/>
          <w:sz w:val="24"/>
          <w:szCs w:val="24"/>
        </w:rPr>
        <w:t xml:space="preserve"> delivered a stunning surprise for fans. Kept a secret until the band took the stage, they performed the </w:t>
      </w:r>
      <w:r w:rsidR="00A026AF" w:rsidRPr="00055776">
        <w:rPr>
          <w:rFonts w:asciiTheme="majorHAnsi" w:eastAsia="Calibri" w:hAnsiTheme="majorHAnsi" w:cstheme="majorHAnsi"/>
          <w:b/>
          <w:color w:val="403F42"/>
          <w:sz w:val="24"/>
          <w:szCs w:val="24"/>
        </w:rPr>
        <w:t>Derek and the Dominos'</w:t>
      </w:r>
      <w:r w:rsidR="00A026AF" w:rsidRPr="00055776">
        <w:rPr>
          <w:rFonts w:asciiTheme="majorHAnsi" w:eastAsia="Calibri" w:hAnsiTheme="majorHAnsi" w:cstheme="majorHAnsi"/>
          <w:color w:val="403F42"/>
          <w:sz w:val="24"/>
          <w:szCs w:val="24"/>
        </w:rPr>
        <w:t xml:space="preserve"> album </w:t>
      </w:r>
      <w:r w:rsidR="00A026AF" w:rsidRPr="00055776">
        <w:rPr>
          <w:rFonts w:asciiTheme="majorHAnsi" w:eastAsia="Calibri" w:hAnsiTheme="majorHAnsi" w:cstheme="majorHAnsi"/>
          <w:b/>
          <w:i/>
          <w:color w:val="403F42"/>
          <w:sz w:val="24"/>
          <w:szCs w:val="24"/>
        </w:rPr>
        <w:t>Layla and Other Assorted Love Songs</w:t>
      </w:r>
      <w:r w:rsidR="00A026AF" w:rsidRPr="00055776">
        <w:rPr>
          <w:rFonts w:asciiTheme="majorHAnsi" w:eastAsia="Calibri" w:hAnsiTheme="majorHAnsi" w:cstheme="majorHAnsi"/>
          <w:color w:val="403F42"/>
          <w:sz w:val="24"/>
          <w:szCs w:val="24"/>
        </w:rPr>
        <w:t xml:space="preserve"> (ranked #117 on </w:t>
      </w:r>
      <w:r w:rsidR="00A026AF" w:rsidRPr="00055776">
        <w:rPr>
          <w:rFonts w:asciiTheme="majorHAnsi" w:eastAsia="Calibri" w:hAnsiTheme="majorHAnsi" w:cstheme="majorHAnsi"/>
          <w:i/>
          <w:color w:val="403F42"/>
          <w:sz w:val="24"/>
          <w:szCs w:val="24"/>
        </w:rPr>
        <w:t>Rolling Stone</w:t>
      </w:r>
      <w:r w:rsidR="00A026AF" w:rsidRPr="00055776">
        <w:rPr>
          <w:rFonts w:asciiTheme="majorHAnsi" w:eastAsia="Calibri" w:hAnsiTheme="majorHAnsi" w:cstheme="majorHAnsi"/>
          <w:color w:val="403F42"/>
          <w:sz w:val="24"/>
          <w:szCs w:val="24"/>
        </w:rPr>
        <w:t xml:space="preserve">'s top 500 albums of all time) from beginning to end. The set also featured longtime Eric Clapton band guitarist </w:t>
      </w:r>
      <w:r w:rsidR="00A026AF" w:rsidRPr="00055776">
        <w:rPr>
          <w:rFonts w:asciiTheme="majorHAnsi" w:eastAsia="Calibri" w:hAnsiTheme="majorHAnsi" w:cstheme="majorHAnsi"/>
          <w:b/>
          <w:color w:val="403F42"/>
          <w:sz w:val="24"/>
          <w:szCs w:val="24"/>
        </w:rPr>
        <w:t>Doyle Bramhall II</w:t>
      </w:r>
      <w:r w:rsidR="00A026AF" w:rsidRPr="00055776">
        <w:rPr>
          <w:rFonts w:asciiTheme="majorHAnsi" w:eastAsia="Calibri" w:hAnsiTheme="majorHAnsi" w:cstheme="majorHAnsi"/>
          <w:color w:val="403F42"/>
          <w:sz w:val="24"/>
          <w:szCs w:val="24"/>
        </w:rPr>
        <w:t>. The band exited the stage following their powerful performance of the song "Layla" while the album closer, "Thorn Tree in the Garden," played over the PA system.</w:t>
      </w:r>
    </w:p>
    <w:p w14:paraId="60C1BD68" w14:textId="77777777" w:rsidR="00E77716" w:rsidRPr="00055776" w:rsidRDefault="00E77716" w:rsidP="00512EDF">
      <w:pPr>
        <w:rPr>
          <w:rFonts w:asciiTheme="majorHAnsi" w:eastAsia="Calibri" w:hAnsiTheme="majorHAnsi" w:cstheme="majorHAnsi"/>
          <w:color w:val="403F42"/>
          <w:sz w:val="24"/>
          <w:szCs w:val="24"/>
        </w:rPr>
      </w:pPr>
    </w:p>
    <w:p w14:paraId="3114F7E0" w14:textId="743B8FB9" w:rsidR="00E77716" w:rsidRPr="00055776" w:rsidRDefault="00A026AF" w:rsidP="00055776">
      <w:pPr>
        <w:rPr>
          <w:rFonts w:asciiTheme="majorHAnsi" w:eastAsia="Calibri" w:hAnsiTheme="majorHAnsi" w:cstheme="majorHAnsi"/>
          <w:color w:val="403F42"/>
          <w:sz w:val="24"/>
          <w:szCs w:val="24"/>
        </w:rPr>
      </w:pPr>
      <w:r w:rsidRPr="00055776">
        <w:rPr>
          <w:rFonts w:asciiTheme="majorHAnsi" w:eastAsia="Calibri" w:hAnsiTheme="majorHAnsi" w:cstheme="majorHAnsi"/>
          <w:color w:val="403F42"/>
          <w:sz w:val="24"/>
          <w:szCs w:val="24"/>
        </w:rPr>
        <w:t xml:space="preserve">The legendary album was released on the day Tedeschi was born and even inspired Trucks' parents to name him Derek. Trucks also broke out his 1957 Les Paul </w:t>
      </w:r>
      <w:proofErr w:type="spellStart"/>
      <w:r w:rsidRPr="00055776">
        <w:rPr>
          <w:rFonts w:asciiTheme="majorHAnsi" w:eastAsia="Calibri" w:hAnsiTheme="majorHAnsi" w:cstheme="majorHAnsi"/>
          <w:color w:val="403F42"/>
          <w:sz w:val="24"/>
          <w:szCs w:val="24"/>
        </w:rPr>
        <w:t>Goldtop</w:t>
      </w:r>
      <w:proofErr w:type="spellEnd"/>
      <w:r w:rsidRPr="00055776">
        <w:rPr>
          <w:rFonts w:asciiTheme="majorHAnsi" w:eastAsia="Calibri" w:hAnsiTheme="majorHAnsi" w:cstheme="majorHAnsi"/>
          <w:color w:val="403F42"/>
          <w:sz w:val="24"/>
          <w:szCs w:val="24"/>
        </w:rPr>
        <w:t xml:space="preserve"> for "Why Does Love Got </w:t>
      </w:r>
      <w:proofErr w:type="gramStart"/>
      <w:r w:rsidRPr="00055776">
        <w:rPr>
          <w:rFonts w:asciiTheme="majorHAnsi" w:eastAsia="Calibri" w:hAnsiTheme="majorHAnsi" w:cstheme="majorHAnsi"/>
          <w:color w:val="403F42"/>
          <w:sz w:val="24"/>
          <w:szCs w:val="24"/>
        </w:rPr>
        <w:t>To</w:t>
      </w:r>
      <w:proofErr w:type="gramEnd"/>
      <w:r w:rsidRPr="00055776">
        <w:rPr>
          <w:rFonts w:asciiTheme="majorHAnsi" w:eastAsia="Calibri" w:hAnsiTheme="majorHAnsi" w:cstheme="majorHAnsi"/>
          <w:color w:val="403F42"/>
          <w:sz w:val="24"/>
          <w:szCs w:val="24"/>
        </w:rPr>
        <w:t xml:space="preserve"> Be So Sad" and "Have You Ever Loved a Woman?" This guitar is one serial number digit different from the one Duane Allman used on the original album recording.</w:t>
      </w:r>
    </w:p>
    <w:p w14:paraId="0C760E04" w14:textId="77777777" w:rsidR="00E77716" w:rsidRPr="00055776" w:rsidRDefault="00E77716">
      <w:pPr>
        <w:jc w:val="center"/>
        <w:rPr>
          <w:rFonts w:asciiTheme="majorHAnsi" w:eastAsia="Calibri" w:hAnsiTheme="majorHAnsi" w:cstheme="majorHAnsi"/>
          <w:color w:val="403F42"/>
          <w:sz w:val="24"/>
          <w:szCs w:val="24"/>
        </w:rPr>
      </w:pPr>
    </w:p>
    <w:p w14:paraId="2804676D" w14:textId="77777777" w:rsidR="00E77716" w:rsidRPr="00055776" w:rsidRDefault="00055776">
      <w:pPr>
        <w:jc w:val="center"/>
        <w:rPr>
          <w:rFonts w:asciiTheme="majorHAnsi" w:eastAsia="Calibri" w:hAnsiTheme="majorHAnsi" w:cstheme="majorHAnsi"/>
          <w:b/>
          <w:color w:val="403F42"/>
          <w:sz w:val="24"/>
          <w:szCs w:val="24"/>
        </w:rPr>
      </w:pPr>
      <w:hyperlink r:id="rId5">
        <w:r w:rsidR="00A026AF" w:rsidRPr="00055776">
          <w:rPr>
            <w:rFonts w:asciiTheme="majorHAnsi" w:eastAsia="Calibri" w:hAnsiTheme="majorHAnsi" w:cstheme="majorHAnsi"/>
            <w:b/>
            <w:color w:val="0000FF"/>
            <w:sz w:val="24"/>
            <w:szCs w:val="24"/>
            <w:u w:val="single"/>
          </w:rPr>
          <w:t>WATCH</w:t>
        </w:r>
      </w:hyperlink>
      <w:r w:rsidR="00A026AF" w:rsidRPr="00055776">
        <w:rPr>
          <w:rFonts w:asciiTheme="majorHAnsi" w:eastAsia="Calibri" w:hAnsiTheme="majorHAnsi" w:cstheme="majorHAnsi"/>
          <w:b/>
          <w:color w:val="403F42"/>
          <w:sz w:val="24"/>
          <w:szCs w:val="24"/>
        </w:rPr>
        <w:t xml:space="preserve"> "LITTLE WING" FROM LOCKN’</w:t>
      </w:r>
    </w:p>
    <w:p w14:paraId="4C008E5F" w14:textId="77777777" w:rsidR="00E77716" w:rsidRPr="00055776" w:rsidRDefault="00E77716" w:rsidP="00512EDF">
      <w:pPr>
        <w:rPr>
          <w:rFonts w:asciiTheme="majorHAnsi" w:eastAsia="Calibri" w:hAnsiTheme="majorHAnsi" w:cstheme="majorHAnsi"/>
          <w:color w:val="403F42"/>
          <w:sz w:val="24"/>
          <w:szCs w:val="24"/>
        </w:rPr>
      </w:pPr>
    </w:p>
    <w:p w14:paraId="0399E66B" w14:textId="2C05AF8F" w:rsidR="00E77716" w:rsidRPr="00055776" w:rsidRDefault="00A026AF" w:rsidP="00055776">
      <w:pPr>
        <w:rPr>
          <w:rFonts w:asciiTheme="majorHAnsi" w:eastAsia="Calibri" w:hAnsiTheme="majorHAnsi" w:cstheme="majorHAnsi"/>
          <w:color w:val="403F42"/>
          <w:sz w:val="24"/>
          <w:szCs w:val="24"/>
        </w:rPr>
      </w:pPr>
      <w:r w:rsidRPr="00055776">
        <w:rPr>
          <w:rFonts w:asciiTheme="majorHAnsi" w:eastAsia="Calibri" w:hAnsiTheme="majorHAnsi" w:cstheme="majorHAnsi"/>
          <w:color w:val="403F42"/>
          <w:sz w:val="24"/>
          <w:szCs w:val="24"/>
        </w:rPr>
        <w:t xml:space="preserve">The mainstage performance Saturday night was the second of two collaborations between Trucks and </w:t>
      </w:r>
      <w:proofErr w:type="spellStart"/>
      <w:r w:rsidRPr="00055776">
        <w:rPr>
          <w:rFonts w:asciiTheme="majorHAnsi" w:eastAsia="Calibri" w:hAnsiTheme="majorHAnsi" w:cstheme="majorHAnsi"/>
          <w:color w:val="403F42"/>
          <w:sz w:val="24"/>
          <w:szCs w:val="24"/>
        </w:rPr>
        <w:t>Anastasio</w:t>
      </w:r>
      <w:proofErr w:type="spellEnd"/>
      <w:r w:rsidRPr="00055776">
        <w:rPr>
          <w:rFonts w:asciiTheme="majorHAnsi" w:eastAsia="Calibri" w:hAnsiTheme="majorHAnsi" w:cstheme="majorHAnsi"/>
          <w:color w:val="403F42"/>
          <w:sz w:val="24"/>
          <w:szCs w:val="24"/>
        </w:rPr>
        <w:t xml:space="preserve"> at LOCKN' this weekend. Friday night featured Trucks joining Trey </w:t>
      </w:r>
      <w:proofErr w:type="spellStart"/>
      <w:r w:rsidRPr="00055776">
        <w:rPr>
          <w:rFonts w:asciiTheme="majorHAnsi" w:eastAsia="Calibri" w:hAnsiTheme="majorHAnsi" w:cstheme="majorHAnsi"/>
          <w:color w:val="403F42"/>
          <w:sz w:val="24"/>
          <w:szCs w:val="24"/>
        </w:rPr>
        <w:t>Anastasio</w:t>
      </w:r>
      <w:proofErr w:type="spellEnd"/>
      <w:r w:rsidRPr="00055776">
        <w:rPr>
          <w:rFonts w:asciiTheme="majorHAnsi" w:eastAsia="Calibri" w:hAnsiTheme="majorHAnsi" w:cstheme="majorHAnsi"/>
          <w:color w:val="403F42"/>
          <w:sz w:val="24"/>
          <w:szCs w:val="24"/>
        </w:rPr>
        <w:t xml:space="preserve"> Band (TAB) during the second set of their headlining appearance, which also featured Susan Tedeschi on vocals for two songs, including a stirring rendition of the </w:t>
      </w:r>
      <w:proofErr w:type="spellStart"/>
      <w:r w:rsidRPr="00055776">
        <w:rPr>
          <w:rFonts w:asciiTheme="majorHAnsi" w:eastAsia="Calibri" w:hAnsiTheme="majorHAnsi" w:cstheme="majorHAnsi"/>
          <w:color w:val="403F42"/>
          <w:sz w:val="24"/>
          <w:szCs w:val="24"/>
        </w:rPr>
        <w:t>Anastasio</w:t>
      </w:r>
      <w:proofErr w:type="spellEnd"/>
      <w:r w:rsidRPr="00055776">
        <w:rPr>
          <w:rFonts w:asciiTheme="majorHAnsi" w:eastAsia="Calibri" w:hAnsiTheme="majorHAnsi" w:cstheme="majorHAnsi"/>
          <w:color w:val="403F42"/>
          <w:sz w:val="24"/>
          <w:szCs w:val="24"/>
        </w:rPr>
        <w:t xml:space="preserve"> original, "A Life Beyond the Dream," which he debuted this past spring on the </w:t>
      </w:r>
      <w:r w:rsidRPr="00055776">
        <w:rPr>
          <w:rFonts w:asciiTheme="majorHAnsi" w:eastAsia="Calibri" w:hAnsiTheme="majorHAnsi" w:cstheme="majorHAnsi"/>
          <w:i/>
          <w:color w:val="403F42"/>
          <w:sz w:val="24"/>
          <w:szCs w:val="24"/>
        </w:rPr>
        <w:t>Ghosts of the Forest</w:t>
      </w:r>
      <w:r w:rsidRPr="00055776">
        <w:rPr>
          <w:rFonts w:asciiTheme="majorHAnsi" w:eastAsia="Calibri" w:hAnsiTheme="majorHAnsi" w:cstheme="majorHAnsi"/>
          <w:color w:val="403F42"/>
          <w:sz w:val="24"/>
          <w:szCs w:val="24"/>
        </w:rPr>
        <w:t xml:space="preserve"> tour.</w:t>
      </w:r>
    </w:p>
    <w:p w14:paraId="42294F24" w14:textId="475095E2" w:rsidR="00E77716" w:rsidRPr="00055776" w:rsidRDefault="00055776">
      <w:pPr>
        <w:jc w:val="center"/>
        <w:rPr>
          <w:rFonts w:asciiTheme="majorHAnsi" w:eastAsia="Calibri" w:hAnsiTheme="majorHAnsi" w:cstheme="majorHAnsi"/>
          <w:b/>
          <w:color w:val="403F42"/>
          <w:sz w:val="24"/>
          <w:szCs w:val="24"/>
        </w:rPr>
      </w:pPr>
      <w:hyperlink r:id="rId6">
        <w:r w:rsidR="00A026AF" w:rsidRPr="00055776">
          <w:rPr>
            <w:rFonts w:asciiTheme="majorHAnsi" w:eastAsia="Calibri" w:hAnsiTheme="majorHAnsi" w:cstheme="majorHAnsi"/>
            <w:b/>
            <w:color w:val="0000FF"/>
            <w:sz w:val="24"/>
            <w:szCs w:val="24"/>
            <w:u w:val="single"/>
          </w:rPr>
          <w:t>WATCH</w:t>
        </w:r>
      </w:hyperlink>
      <w:r w:rsidR="00A026AF" w:rsidRPr="00055776">
        <w:rPr>
          <w:rFonts w:asciiTheme="majorHAnsi" w:eastAsia="Calibri" w:hAnsiTheme="majorHAnsi" w:cstheme="majorHAnsi"/>
          <w:b/>
          <w:color w:val="403F42"/>
          <w:sz w:val="24"/>
          <w:szCs w:val="24"/>
        </w:rPr>
        <w:t xml:space="preserve"> "A LIFE BEYOND THE DREAM" FROM LOCKN’</w:t>
      </w:r>
    </w:p>
    <w:p w14:paraId="45CE01BA" w14:textId="77777777" w:rsidR="00E77716" w:rsidRDefault="00E77716"/>
    <w:tbl>
      <w:tblPr>
        <w:tblStyle w:val="a"/>
        <w:tblW w:w="93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5"/>
      </w:tblGrid>
      <w:tr w:rsidR="00E77716" w14:paraId="29804451" w14:textId="77777777">
        <w:trPr>
          <w:trHeight w:val="4140"/>
        </w:trPr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251AC2" w14:textId="77777777" w:rsidR="00E77716" w:rsidRDefault="00A026AF" w:rsidP="00512EDF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3CF2988F" wp14:editId="5E5658A8">
                  <wp:extent cx="3677055" cy="2453802"/>
                  <wp:effectExtent l="0" t="0" r="635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95" cy="24699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C9A7F9" w14:textId="09F36909" w:rsidR="00E77716" w:rsidRDefault="00A026AF">
      <w:pPr>
        <w:jc w:val="center"/>
        <w:rPr>
          <w:rFonts w:ascii="Calibri" w:eastAsia="Calibri" w:hAnsi="Calibri" w:cs="Calibri"/>
          <w:color w:val="403F42"/>
          <w:sz w:val="15"/>
          <w:szCs w:val="15"/>
        </w:rPr>
      </w:pPr>
      <w:r>
        <w:rPr>
          <w:rFonts w:ascii="Calibri" w:eastAsia="Calibri" w:hAnsi="Calibri" w:cs="Calibri"/>
          <w:color w:val="403F42"/>
          <w:sz w:val="15"/>
          <w:szCs w:val="15"/>
        </w:rPr>
        <w:t>photo credit: Dave Vann</w:t>
      </w:r>
    </w:p>
    <w:p w14:paraId="101B186D" w14:textId="7A84CBB6" w:rsidR="00055776" w:rsidRDefault="00055776">
      <w:pPr>
        <w:jc w:val="center"/>
        <w:rPr>
          <w:rFonts w:ascii="Calibri" w:eastAsia="Calibri" w:hAnsi="Calibri" w:cs="Calibri"/>
          <w:color w:val="403F42"/>
          <w:sz w:val="15"/>
          <w:szCs w:val="15"/>
        </w:rPr>
      </w:pPr>
    </w:p>
    <w:p w14:paraId="5387F536" w14:textId="77777777" w:rsidR="00055776" w:rsidRDefault="00055776">
      <w:pPr>
        <w:jc w:val="center"/>
        <w:rPr>
          <w:rFonts w:ascii="Calibri" w:eastAsia="Calibri" w:hAnsi="Calibri" w:cs="Calibri"/>
          <w:color w:val="403F42"/>
          <w:sz w:val="15"/>
          <w:szCs w:val="15"/>
        </w:rPr>
      </w:pPr>
    </w:p>
    <w:p w14:paraId="159ACC1F" w14:textId="77777777" w:rsidR="00055776" w:rsidRPr="00055776" w:rsidRDefault="00055776" w:rsidP="00055776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055776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And to wrap up the weekend, in a pre-announced set, Susan Tedeschi sat in with Bob Weir on Sunday evening for six songs including, "Don't Think Twice, </w:t>
      </w:r>
      <w:proofErr w:type="spellStart"/>
      <w:r w:rsidRPr="00055776">
        <w:rPr>
          <w:rFonts w:asciiTheme="majorHAnsi" w:eastAsia="Times New Roman" w:hAnsiTheme="majorHAnsi" w:cstheme="majorHAnsi"/>
          <w:sz w:val="24"/>
          <w:szCs w:val="24"/>
          <w:lang w:val="en-US"/>
        </w:rPr>
        <w:t>Its</w:t>
      </w:r>
      <w:proofErr w:type="spellEnd"/>
      <w:r w:rsidRPr="00055776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Alright," "Angel </w:t>
      </w:r>
      <w:proofErr w:type="gramStart"/>
      <w:r w:rsidRPr="00055776">
        <w:rPr>
          <w:rFonts w:asciiTheme="majorHAnsi" w:eastAsia="Times New Roman" w:hAnsiTheme="majorHAnsi" w:cstheme="majorHAnsi"/>
          <w:sz w:val="24"/>
          <w:szCs w:val="24"/>
          <w:lang w:val="en-US"/>
        </w:rPr>
        <w:t>From</w:t>
      </w:r>
      <w:proofErr w:type="gramEnd"/>
      <w:r w:rsidRPr="00055776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Montgomery," and "Lovelight." </w:t>
      </w:r>
    </w:p>
    <w:p w14:paraId="2B3DDF6A" w14:textId="4D61C565" w:rsidR="00E77716" w:rsidRDefault="00055776">
      <w:pPr>
        <w:jc w:val="center"/>
        <w:rPr>
          <w:rFonts w:ascii="Calibri" w:eastAsia="Calibri" w:hAnsi="Calibri" w:cs="Calibri"/>
          <w:color w:val="403F42"/>
          <w:sz w:val="15"/>
          <w:szCs w:val="15"/>
        </w:rPr>
      </w:pPr>
      <w:r>
        <w:rPr>
          <w:rFonts w:ascii="Calibri" w:eastAsia="Calibri" w:hAnsi="Calibri" w:cs="Calibri"/>
          <w:color w:val="403F42"/>
          <w:sz w:val="15"/>
          <w:szCs w:val="15"/>
        </w:rPr>
        <w:br/>
      </w:r>
      <w:r>
        <w:rPr>
          <w:rFonts w:ascii="Calibri" w:eastAsia="Calibri" w:hAnsi="Calibri" w:cs="Calibri"/>
          <w:color w:val="403F42"/>
          <w:sz w:val="15"/>
          <w:szCs w:val="15"/>
        </w:rPr>
        <w:br/>
      </w:r>
      <w:r>
        <w:rPr>
          <w:rFonts w:ascii="Calibri" w:eastAsia="Calibri" w:hAnsi="Calibri" w:cs="Calibri"/>
          <w:noProof/>
          <w:color w:val="403F42"/>
          <w:sz w:val="15"/>
          <w:szCs w:val="15"/>
        </w:rPr>
        <w:drawing>
          <wp:inline distT="0" distB="0" distL="0" distR="0" wp14:anchorId="5C038EEF" wp14:editId="0A762B90">
            <wp:extent cx="3157870" cy="2105247"/>
            <wp:effectExtent l="0" t="0" r="444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9054_stuartLevine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599" cy="21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403F42"/>
          <w:sz w:val="15"/>
          <w:szCs w:val="15"/>
        </w:rPr>
        <w:br/>
      </w:r>
      <w:r>
        <w:rPr>
          <w:rFonts w:ascii="Calibri" w:eastAsia="Calibri" w:hAnsi="Calibri" w:cs="Calibri"/>
          <w:color w:val="403F42"/>
          <w:sz w:val="15"/>
          <w:szCs w:val="15"/>
        </w:rPr>
        <w:br/>
        <w:t xml:space="preserve">photo credit:  Stuart Levine </w:t>
      </w:r>
    </w:p>
    <w:p w14:paraId="4577C8A8" w14:textId="77777777" w:rsidR="00055776" w:rsidRDefault="00055776">
      <w:pPr>
        <w:jc w:val="center"/>
        <w:rPr>
          <w:rFonts w:ascii="Calibri" w:eastAsia="Calibri" w:hAnsi="Calibri" w:cs="Calibri"/>
          <w:i/>
          <w:color w:val="403F42"/>
          <w:sz w:val="18"/>
          <w:szCs w:val="18"/>
        </w:rPr>
      </w:pPr>
    </w:p>
    <w:p w14:paraId="6BDE4F84" w14:textId="5D79AF98" w:rsidR="00512EDF" w:rsidRPr="00055776" w:rsidRDefault="00A026AF" w:rsidP="00055776">
      <w:pPr>
        <w:jc w:val="center"/>
        <w:rPr>
          <w:rFonts w:ascii="Calibri" w:eastAsia="Calibri" w:hAnsi="Calibri" w:cs="Calibri"/>
          <w:i/>
          <w:color w:val="403F42"/>
          <w:sz w:val="18"/>
          <w:szCs w:val="18"/>
        </w:rPr>
      </w:pPr>
      <w:r>
        <w:rPr>
          <w:rFonts w:ascii="Calibri" w:eastAsia="Calibri" w:hAnsi="Calibri" w:cs="Calibri"/>
          <w:i/>
          <w:color w:val="403F42"/>
          <w:sz w:val="18"/>
          <w:szCs w:val="18"/>
        </w:rPr>
        <w:t># # #</w:t>
      </w:r>
      <w:r w:rsidR="00055776">
        <w:rPr>
          <w:rFonts w:ascii="Calibri" w:eastAsia="Calibri" w:hAnsi="Calibri" w:cs="Calibri"/>
          <w:i/>
          <w:color w:val="403F42"/>
          <w:sz w:val="18"/>
          <w:szCs w:val="18"/>
        </w:rPr>
        <w:br/>
      </w:r>
    </w:p>
    <w:p w14:paraId="5BD946FD" w14:textId="1CB369BE" w:rsidR="00512EDF" w:rsidRPr="00D42049" w:rsidRDefault="00512EDF" w:rsidP="00512EDF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D42049">
        <w:rPr>
          <w:rFonts w:asciiTheme="majorHAnsi" w:hAnsiTheme="majorHAnsi" w:cstheme="majorHAnsi"/>
          <w:sz w:val="24"/>
          <w:szCs w:val="24"/>
        </w:rPr>
        <w:t xml:space="preserve">Press contact:  </w:t>
      </w:r>
    </w:p>
    <w:p w14:paraId="654DF332" w14:textId="5FF92634" w:rsidR="00512EDF" w:rsidRPr="00055776" w:rsidRDefault="00512EDF" w:rsidP="00055776">
      <w:pPr>
        <w:rPr>
          <w:rFonts w:asciiTheme="majorHAnsi" w:hAnsiTheme="majorHAnsi" w:cstheme="majorHAnsi"/>
          <w:sz w:val="24"/>
          <w:szCs w:val="24"/>
        </w:rPr>
      </w:pPr>
      <w:r w:rsidRPr="00D42049">
        <w:rPr>
          <w:rFonts w:asciiTheme="majorHAnsi" w:hAnsiTheme="majorHAnsi" w:cstheme="majorHAnsi"/>
          <w:sz w:val="24"/>
          <w:szCs w:val="24"/>
        </w:rPr>
        <w:t xml:space="preserve">Renee Pfefer, On Tour PR 914-806-2834 </w:t>
      </w:r>
      <w:hyperlink r:id="rId9" w:history="1">
        <w:r w:rsidRPr="00D42049">
          <w:rPr>
            <w:rStyle w:val="Hyperlink"/>
            <w:rFonts w:asciiTheme="majorHAnsi" w:hAnsiTheme="majorHAnsi" w:cstheme="majorHAnsi"/>
            <w:sz w:val="24"/>
            <w:szCs w:val="24"/>
          </w:rPr>
          <w:t>Renee@ontourpr.com</w:t>
        </w:r>
      </w:hyperlink>
      <w:r w:rsidRPr="00D42049"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512EDF" w:rsidRPr="0005577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716"/>
    <w:rsid w:val="00055776"/>
    <w:rsid w:val="00512EDF"/>
    <w:rsid w:val="00A026AF"/>
    <w:rsid w:val="00E7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5142"/>
  <w15:docId w15:val="{02A2FE0C-6606-1C47-ADD9-A6E68CF9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512EDF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512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JXGnjiXjgo&amp;feature=youtu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O3YW4v9kaY&amp;feature=youtu.b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Renee@ontour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renee pfefer</cp:lastModifiedBy>
  <cp:revision>3</cp:revision>
  <dcterms:created xsi:type="dcterms:W3CDTF">2019-08-27T14:31:00Z</dcterms:created>
  <dcterms:modified xsi:type="dcterms:W3CDTF">2019-09-05T02:02:00Z</dcterms:modified>
</cp:coreProperties>
</file>